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w:t>
      </w:r>
      <w:bookmarkStart w:id="0" w:name="_GoBack"/>
      <w:bookmarkEnd w:id="0"/>
      <w:r w:rsidR="00F86A73" w:rsidRPr="00C445AD">
        <w:rPr>
          <w:rFonts w:ascii="Arial" w:hAnsi="Arial" w:cs="Arial"/>
          <w:b/>
          <w:sz w:val="24"/>
          <w:szCs w:val="24"/>
        </w:rPr>
        <w:t>g #</w:t>
      </w:r>
      <w:r w:rsidR="00C266F9">
        <w:rPr>
          <w:rFonts w:ascii="Arial" w:hAnsi="Arial" w:cs="Arial"/>
          <w:b/>
          <w:sz w:val="24"/>
          <w:szCs w:val="24"/>
        </w:rPr>
        <w:t>7</w:t>
      </w:r>
      <w:r w:rsidR="000F6C1C">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0F6C1C" w:rsidRPr="00675C0A">
        <w:rPr>
          <w:rFonts w:ascii="Arial" w:hAnsi="Arial" w:cs="Arial"/>
          <w:b/>
          <w:sz w:val="24"/>
          <w:szCs w:val="24"/>
        </w:rPr>
        <w:t>7</w:t>
      </w:r>
      <w:r w:rsidR="00675C0A" w:rsidRPr="00675C0A">
        <w:rPr>
          <w:rFonts w:ascii="Arial" w:hAnsi="Arial" w:cs="Arial"/>
          <w:b/>
          <w:sz w:val="24"/>
          <w:szCs w:val="24"/>
        </w:rPr>
        <w:t>0</w:t>
      </w:r>
      <w:r w:rsidR="00EF7F27">
        <w:rPr>
          <w:rFonts w:ascii="Arial" w:hAnsi="Arial" w:cs="Arial"/>
          <w:b/>
          <w:sz w:val="24"/>
          <w:szCs w:val="24"/>
        </w:rPr>
        <w:t>851</w:t>
      </w:r>
    </w:p>
    <w:p w:rsidR="00F86A73" w:rsidRPr="004B566C" w:rsidRDefault="000F6C1C" w:rsidP="004B566C">
      <w:pPr>
        <w:tabs>
          <w:tab w:val="left" w:pos="567"/>
        </w:tabs>
        <w:rPr>
          <w:rFonts w:ascii="Arial" w:hAnsi="Arial" w:cs="Arial"/>
          <w:b/>
          <w:sz w:val="24"/>
        </w:rPr>
      </w:pPr>
      <w:r>
        <w:rPr>
          <w:rFonts w:ascii="Arial" w:hAnsi="Arial" w:cs="Arial"/>
          <w:b/>
          <w:sz w:val="24"/>
        </w:rPr>
        <w:t>Dubrovnik, Croatia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March 6-9</w:t>
      </w:r>
      <w:r w:rsidR="00D17794" w:rsidRPr="00D17794">
        <w:rPr>
          <w:rFonts w:ascii="Arial" w:hAnsi="Arial" w:cs="Arial"/>
          <w:b/>
          <w:sz w:val="24"/>
        </w:rPr>
        <w:t>, 201</w:t>
      </w:r>
      <w:r>
        <w:rPr>
          <w:rFonts w:ascii="Arial" w:hAnsi="Arial" w:cs="Arial"/>
          <w:b/>
          <w:sz w:val="24"/>
        </w:rPr>
        <w:t>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1EFD" w:rsidRPr="00D71EFD">
        <w:rPr>
          <w:rFonts w:ascii="Arial" w:hAnsi="Arial" w:cs="Arial"/>
        </w:rPr>
        <w:t>10.12.1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593315" w:rsidRPr="00D71EFD" w:rsidRDefault="00D71EFD" w:rsidP="001A248F">
            <w:pPr>
              <w:tabs>
                <w:tab w:val="left" w:pos="567"/>
              </w:tabs>
              <w:spacing w:after="0"/>
              <w:rPr>
                <w:rFonts w:ascii="Arial" w:hAnsi="Arial" w:cs="Arial"/>
              </w:rPr>
            </w:pPr>
            <w:r w:rsidRPr="00D71EFD">
              <w:rPr>
                <w:rFonts w:ascii="Arial" w:hAnsi="Arial" w:cs="Arial"/>
              </w:rPr>
              <w:t>Shortened TTI and processing time for LTE</w:t>
            </w:r>
          </w:p>
        </w:tc>
      </w:tr>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593315" w:rsidRPr="00D71EFD" w:rsidRDefault="00593315" w:rsidP="001A248F">
            <w:pPr>
              <w:tabs>
                <w:tab w:val="left" w:pos="567"/>
              </w:tabs>
              <w:spacing w:after="0"/>
              <w:rPr>
                <w:rFonts w:ascii="Arial" w:hAnsi="Arial" w:cs="Arial"/>
              </w:rPr>
            </w:pPr>
            <w:r w:rsidRPr="00D71EFD">
              <w:rPr>
                <w:rFonts w:ascii="Arial" w:hAnsi="Arial" w:cs="Arial"/>
              </w:rPr>
              <w:t>Core part:</w:t>
            </w:r>
          </w:p>
        </w:tc>
        <w:tc>
          <w:tcPr>
            <w:tcW w:w="1106" w:type="dxa"/>
          </w:tcPr>
          <w:p w:rsidR="00593315" w:rsidRPr="00D71EFD" w:rsidRDefault="00D71EFD" w:rsidP="001A248F">
            <w:pPr>
              <w:tabs>
                <w:tab w:val="left" w:pos="567"/>
              </w:tabs>
              <w:spacing w:after="0"/>
              <w:rPr>
                <w:rFonts w:ascii="Arial" w:hAnsi="Arial" w:cs="Arial"/>
              </w:rPr>
            </w:pPr>
            <w:r w:rsidRPr="00D71EFD">
              <w:rPr>
                <w:rFonts w:ascii="Arial" w:hAnsi="Arial" w:cs="Arial"/>
              </w:rPr>
              <w:t>Yes</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Perf. part:</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Yes</w:t>
            </w:r>
          </w:p>
        </w:tc>
        <w:tc>
          <w:tcPr>
            <w:tcW w:w="1343" w:type="dxa"/>
          </w:tcPr>
          <w:p w:rsidR="00593315" w:rsidRPr="00D71EFD" w:rsidRDefault="00593315" w:rsidP="001A248F">
            <w:pPr>
              <w:tabs>
                <w:tab w:val="left" w:pos="567"/>
              </w:tabs>
              <w:spacing w:after="0"/>
              <w:rPr>
                <w:rFonts w:ascii="Arial" w:hAnsi="Arial" w:cs="Arial"/>
              </w:rPr>
            </w:pPr>
            <w:r w:rsidRPr="00D71EFD">
              <w:rPr>
                <w:rFonts w:ascii="Arial" w:hAnsi="Arial" w:cs="Arial"/>
              </w:rPr>
              <w:t>Testing part:</w:t>
            </w:r>
          </w:p>
        </w:tc>
        <w:tc>
          <w:tcPr>
            <w:tcW w:w="1175" w:type="dxa"/>
          </w:tcPr>
          <w:p w:rsidR="00593315" w:rsidRPr="00D71EFD" w:rsidRDefault="00D71EFD" w:rsidP="001A248F">
            <w:pPr>
              <w:tabs>
                <w:tab w:val="left" w:pos="567"/>
              </w:tabs>
              <w:spacing w:after="0"/>
              <w:rPr>
                <w:rFonts w:ascii="Arial" w:hAnsi="Arial" w:cs="Arial"/>
              </w:rPr>
            </w:pPr>
            <w:r w:rsidRPr="00D71EFD">
              <w:rPr>
                <w:rFonts w:ascii="Arial" w:hAnsi="Arial" w:cs="Arial"/>
              </w:rPr>
              <w:t>No</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D45B2F" w:rsidRPr="00D71EFD" w:rsidRDefault="00D45B2F" w:rsidP="001A248F">
            <w:pPr>
              <w:tabs>
                <w:tab w:val="left" w:pos="567"/>
              </w:tabs>
              <w:spacing w:after="0"/>
              <w:rPr>
                <w:rFonts w:ascii="Arial" w:hAnsi="Arial" w:cs="Arial"/>
              </w:rPr>
            </w:pP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LTE_sTTIandPT</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720091</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1A248F" w:rsidRDefault="00D71EFD" w:rsidP="001A248F">
            <w:pPr>
              <w:tabs>
                <w:tab w:val="left" w:pos="567"/>
              </w:tabs>
              <w:spacing w:after="0"/>
              <w:rPr>
                <w:rFonts w:ascii="Arial" w:hAnsi="Arial" w:cs="Arial"/>
                <w:color w:val="FF0000"/>
              </w:rPr>
            </w:pPr>
            <w:r w:rsidRPr="00DB1538">
              <w:rPr>
                <w:rFonts w:ascii="Arial" w:hAnsi="Arial" w:cs="Arial"/>
              </w:rPr>
              <w:t>TSG RAN WG1</w:t>
            </w:r>
          </w:p>
        </w:tc>
      </w:tr>
      <w:tr w:rsidR="00D71EFD" w:rsidRPr="001A248F" w:rsidTr="001A248F">
        <w:tc>
          <w:tcPr>
            <w:tcW w:w="1418" w:type="dxa"/>
            <w:vMerge w:val="restart"/>
            <w:vAlign w:val="center"/>
          </w:tcPr>
          <w:p w:rsidR="00D71EFD" w:rsidRPr="001A248F" w:rsidRDefault="00D71EFD" w:rsidP="00D71EFD">
            <w:pPr>
              <w:tabs>
                <w:tab w:val="left" w:pos="567"/>
              </w:tabs>
              <w:rPr>
                <w:rFonts w:ascii="Arial" w:hAnsi="Arial" w:cs="Arial"/>
                <w:b/>
              </w:rPr>
            </w:pPr>
            <w:r w:rsidRPr="001A248F">
              <w:rPr>
                <w:rFonts w:ascii="Arial" w:hAnsi="Arial" w:cs="Arial"/>
                <w:b/>
              </w:rPr>
              <w:t>Rapporteur</w:t>
            </w: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Name</w:t>
            </w:r>
          </w:p>
        </w:tc>
        <w:tc>
          <w:tcPr>
            <w:tcW w:w="7489" w:type="dxa"/>
          </w:tcPr>
          <w:p w:rsidR="00D71EFD" w:rsidRPr="00DB1538" w:rsidRDefault="00D71EFD" w:rsidP="00D71EFD">
            <w:pPr>
              <w:tabs>
                <w:tab w:val="left" w:pos="567"/>
              </w:tabs>
              <w:spacing w:after="0"/>
              <w:rPr>
                <w:rFonts w:ascii="Arial" w:hAnsi="Arial" w:cs="Arial"/>
              </w:rPr>
            </w:pPr>
            <w:r>
              <w:rPr>
                <w:rFonts w:ascii="Arial" w:hAnsi="Arial" w:cs="Arial"/>
              </w:rPr>
              <w:t>Daniel LARSSON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Company</w:t>
            </w:r>
          </w:p>
        </w:tc>
        <w:tc>
          <w:tcPr>
            <w:tcW w:w="7489" w:type="dxa"/>
          </w:tcPr>
          <w:p w:rsidR="00D71EFD" w:rsidRPr="00DB1538" w:rsidRDefault="00D71EFD" w:rsidP="00D71EFD">
            <w:pPr>
              <w:tabs>
                <w:tab w:val="left" w:pos="567"/>
              </w:tabs>
              <w:spacing w:after="0"/>
              <w:rPr>
                <w:rFonts w:ascii="Arial" w:hAnsi="Arial" w:cs="Arial"/>
              </w:rPr>
            </w:pPr>
            <w:r w:rsidRPr="00DB1538">
              <w:rPr>
                <w:rFonts w:ascii="Arial" w:hAnsi="Arial" w:cs="Arial"/>
              </w:rPr>
              <w:t>Ericsson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Email</w:t>
            </w:r>
          </w:p>
        </w:tc>
        <w:tc>
          <w:tcPr>
            <w:tcW w:w="7489" w:type="dxa"/>
          </w:tcPr>
          <w:p w:rsidR="00D71EFD" w:rsidRPr="001A248F" w:rsidRDefault="00DA4B05" w:rsidP="00D71EFD">
            <w:pPr>
              <w:tabs>
                <w:tab w:val="left" w:pos="567"/>
              </w:tabs>
              <w:spacing w:after="0"/>
              <w:rPr>
                <w:rFonts w:ascii="Arial" w:hAnsi="Arial" w:cs="Arial"/>
              </w:rPr>
            </w:pPr>
            <w:hyperlink r:id="rId7" w:history="1">
              <w:r w:rsidR="00D71EFD" w:rsidRPr="00CE459C">
                <w:rPr>
                  <w:rStyle w:val="Hyperlink"/>
                  <w:rFonts w:ascii="Arial" w:hAnsi="Arial" w:cs="Arial"/>
                </w:rPr>
                <w:t>daniel.n.larsson@ericsson.com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D71EFD">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sidRPr="00DB1538">
              <w:rPr>
                <w:rFonts w:ascii="Arial" w:hAnsi="Arial" w:cs="Arial"/>
              </w:rPr>
              <w:t>RAN 7</w:t>
            </w:r>
            <w:r>
              <w:rPr>
                <w:rFonts w:ascii="Arial" w:hAnsi="Arial" w:cs="Arial"/>
              </w:rPr>
              <w:t>2</w:t>
            </w:r>
          </w:p>
        </w:tc>
        <w:tc>
          <w:tcPr>
            <w:tcW w:w="1475" w:type="dxa"/>
          </w:tcPr>
          <w:p w:rsidR="00D71EFD" w:rsidRPr="00DB1538" w:rsidRDefault="00D71EFD" w:rsidP="00D71EFD">
            <w:pPr>
              <w:tabs>
                <w:tab w:val="left" w:pos="567"/>
              </w:tabs>
              <w:spacing w:after="0"/>
              <w:rPr>
                <w:rFonts w:ascii="Arial" w:hAnsi="Arial" w:cs="Arial"/>
              </w:rPr>
            </w:pPr>
            <w:r w:rsidRPr="00DB1538">
              <w:rPr>
                <w:rFonts w:ascii="Arial" w:hAnsi="Arial" w:cs="Arial"/>
              </w:rPr>
              <w:t>WI/SI started</w:t>
            </w:r>
          </w:p>
        </w:tc>
        <w:tc>
          <w:tcPr>
            <w:tcW w:w="1501" w:type="dxa"/>
          </w:tcPr>
          <w:p w:rsidR="00D71EFD" w:rsidRPr="00DB1538" w:rsidRDefault="00DA4B05" w:rsidP="00D71EFD">
            <w:pPr>
              <w:tabs>
                <w:tab w:val="left" w:pos="567"/>
              </w:tabs>
              <w:spacing w:after="0"/>
              <w:rPr>
                <w:rFonts w:ascii="Arial" w:hAnsi="Arial" w:cs="Arial"/>
              </w:rPr>
            </w:pPr>
            <w:hyperlink r:id="rId8" w:history="1">
              <w:r w:rsidR="00D71EFD">
                <w:rPr>
                  <w:rStyle w:val="Hyperlink"/>
                  <w:rFonts w:ascii="Arial" w:hAnsi="Arial" w:cs="Arial"/>
                </w:rPr>
                <w:t>RP-161299</w:t>
              </w:r>
            </w:hyperlink>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Pr>
                <w:rFonts w:ascii="Arial" w:hAnsi="Arial" w:cs="Arial"/>
              </w:rPr>
              <w:t>RAN 73</w:t>
            </w:r>
          </w:p>
        </w:tc>
        <w:tc>
          <w:tcPr>
            <w:tcW w:w="1475" w:type="dxa"/>
          </w:tcPr>
          <w:p w:rsidR="00D71EFD" w:rsidRPr="00DB1538" w:rsidRDefault="00DA4B05" w:rsidP="00D71EFD">
            <w:pPr>
              <w:tabs>
                <w:tab w:val="left" w:pos="567"/>
              </w:tabs>
              <w:spacing w:after="0"/>
              <w:rPr>
                <w:rFonts w:ascii="Arial" w:hAnsi="Arial" w:cs="Arial"/>
              </w:rPr>
            </w:pPr>
            <w:hyperlink r:id="rId9" w:history="1">
              <w:r w:rsidR="00D71EFD">
                <w:rPr>
                  <w:rStyle w:val="Hyperlink"/>
                  <w:rFonts w:ascii="Arial" w:hAnsi="Arial" w:cs="Arial"/>
                </w:rPr>
                <w:t>RP-161921</w:t>
              </w:r>
            </w:hyperlink>
          </w:p>
        </w:tc>
        <w:tc>
          <w:tcPr>
            <w:tcW w:w="1501" w:type="dxa"/>
          </w:tcPr>
          <w:p w:rsidR="00D71EFD" w:rsidRPr="00DB1538" w:rsidRDefault="00DA4B05" w:rsidP="00D71EFD">
            <w:pPr>
              <w:tabs>
                <w:tab w:val="left" w:pos="567"/>
              </w:tabs>
              <w:spacing w:after="0"/>
              <w:rPr>
                <w:rFonts w:ascii="Arial" w:hAnsi="Arial" w:cs="Arial"/>
              </w:rPr>
            </w:pPr>
            <w:hyperlink r:id="rId10" w:history="1">
              <w:r w:rsidR="00D71EFD">
                <w:rPr>
                  <w:rStyle w:val="Hyperlink"/>
                  <w:rFonts w:ascii="Arial" w:hAnsi="Arial" w:cs="Arial"/>
                </w:rPr>
                <w:t>RP-161922</w:t>
              </w:r>
            </w:hyperlink>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5%</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r>
              <w:rPr>
                <w:rFonts w:ascii="Arial" w:hAnsi="Arial" w:cs="Arial"/>
              </w:rPr>
              <w:t>RAN 74</w:t>
            </w:r>
          </w:p>
        </w:tc>
        <w:tc>
          <w:tcPr>
            <w:tcW w:w="1475" w:type="dxa"/>
          </w:tcPr>
          <w:p w:rsidR="00D71EFD" w:rsidRPr="001A248F" w:rsidRDefault="00DA4B05" w:rsidP="00D71EFD">
            <w:pPr>
              <w:tabs>
                <w:tab w:val="left" w:pos="567"/>
              </w:tabs>
              <w:spacing w:after="0"/>
              <w:rPr>
                <w:rFonts w:ascii="Arial" w:hAnsi="Arial" w:cs="Arial"/>
              </w:rPr>
            </w:pPr>
            <w:hyperlink r:id="rId11" w:history="1">
              <w:r w:rsidR="00F35E15" w:rsidRPr="00F35E15">
                <w:rPr>
                  <w:rStyle w:val="Hyperlink"/>
                  <w:rFonts w:ascii="Arial" w:hAnsi="Arial" w:cs="Arial"/>
                </w:rPr>
                <w:t>RP-162537</w:t>
              </w:r>
            </w:hyperlink>
          </w:p>
        </w:tc>
        <w:tc>
          <w:tcPr>
            <w:tcW w:w="1501" w:type="dxa"/>
          </w:tcPr>
          <w:p w:rsidR="00D71EFD" w:rsidRPr="001A248F" w:rsidRDefault="00DA4B05" w:rsidP="00D71EFD">
            <w:pPr>
              <w:tabs>
                <w:tab w:val="left" w:pos="567"/>
              </w:tabs>
              <w:spacing w:after="0"/>
              <w:rPr>
                <w:rFonts w:ascii="Arial" w:hAnsi="Arial" w:cs="Arial"/>
              </w:rPr>
            </w:pPr>
            <w:hyperlink r:id="rId12" w:history="1">
              <w:r w:rsidR="00D71EFD" w:rsidRPr="00675C0A">
                <w:rPr>
                  <w:rStyle w:val="Hyperlink"/>
                  <w:rFonts w:ascii="Arial" w:hAnsi="Arial" w:cs="Arial"/>
                </w:rPr>
                <w:t>RP-162014</w:t>
              </w:r>
            </w:hyperlink>
          </w:p>
        </w:tc>
        <w:tc>
          <w:tcPr>
            <w:tcW w:w="1681" w:type="dxa"/>
          </w:tcPr>
          <w:p w:rsidR="00D71EFD" w:rsidRPr="001A248F" w:rsidRDefault="00D71EFD" w:rsidP="00D71EFD">
            <w:pPr>
              <w:tabs>
                <w:tab w:val="left" w:pos="567"/>
              </w:tabs>
              <w:spacing w:after="0"/>
              <w:rPr>
                <w:rFonts w:ascii="Arial" w:hAnsi="Arial" w:cs="Arial"/>
              </w:rPr>
            </w:pPr>
            <w:r>
              <w:rPr>
                <w:rFonts w:ascii="Arial" w:hAnsi="Arial" w:cs="Arial"/>
              </w:rPr>
              <w:t>10%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p>
        </w:tc>
        <w:tc>
          <w:tcPr>
            <w:tcW w:w="1475" w:type="dxa"/>
          </w:tcPr>
          <w:p w:rsidR="00D71EFD" w:rsidRPr="001A248F" w:rsidRDefault="00D71EFD" w:rsidP="00D71EFD">
            <w:pPr>
              <w:tabs>
                <w:tab w:val="left" w:pos="567"/>
              </w:tabs>
              <w:spacing w:after="0"/>
              <w:rPr>
                <w:rFonts w:ascii="Arial" w:hAnsi="Arial" w:cs="Arial"/>
              </w:rPr>
            </w:pPr>
          </w:p>
        </w:tc>
        <w:tc>
          <w:tcPr>
            <w:tcW w:w="150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Heading4"/>
      </w:pPr>
      <w:r>
        <w:t>1.2.1</w:t>
      </w:r>
      <w:r>
        <w:tab/>
        <w:t>Estimated</w:t>
      </w:r>
      <w:r w:rsidR="0050334E">
        <w:t xml:space="preserve"> level of completion of the work/study item</w:t>
      </w:r>
    </w:p>
    <w:p w:rsidR="00D86784" w:rsidRPr="00D71EFD"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sidRPr="00D71EFD">
        <w:rPr>
          <w:rFonts w:ascii="Arial" w:hAnsi="Arial" w:cs="Arial"/>
        </w:rPr>
        <w:t>Core part:</w:t>
      </w:r>
      <w:r w:rsidR="0005259B" w:rsidRPr="00D71EFD">
        <w:rPr>
          <w:rFonts w:ascii="Arial" w:hAnsi="Arial" w:cs="Arial"/>
        </w:rPr>
        <w:tab/>
      </w:r>
      <w:r w:rsidR="0005259B" w:rsidRPr="00D71EFD">
        <w:rPr>
          <w:rFonts w:ascii="Arial" w:hAnsi="Arial" w:cs="Arial"/>
        </w:rPr>
        <w:tab/>
      </w:r>
      <w:r w:rsidR="00626BC9" w:rsidRPr="00D71EFD">
        <w:rPr>
          <w:rFonts w:ascii="Arial" w:hAnsi="Arial" w:cs="Arial"/>
        </w:rPr>
        <w:tab/>
      </w:r>
      <w:r w:rsidR="00675C0A">
        <w:rPr>
          <w:rFonts w:ascii="Arial" w:hAnsi="Arial" w:cs="Arial"/>
        </w:rPr>
        <w:t>30</w:t>
      </w:r>
      <w:r w:rsidR="00D86784" w:rsidRPr="00D71EFD">
        <w:rPr>
          <w:rFonts w:ascii="Arial" w:hAnsi="Arial" w:cs="Arial"/>
        </w:rPr>
        <w:t xml:space="preserve">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RAN4 </w:t>
      </w:r>
      <w:r w:rsidRPr="00D71EFD">
        <w:rPr>
          <w:rFonts w:ascii="Arial" w:hAnsi="Arial" w:cs="Arial"/>
        </w:rPr>
        <w:t>Perf. part:</w:t>
      </w:r>
      <w:r w:rsidRPr="00D71EFD">
        <w:rPr>
          <w:rFonts w:ascii="Arial" w:hAnsi="Arial" w:cs="Arial"/>
        </w:rPr>
        <w:tab/>
      </w:r>
      <w:r w:rsidRPr="00D71EFD">
        <w:rPr>
          <w:rFonts w:ascii="Arial" w:hAnsi="Arial" w:cs="Arial"/>
        </w:rPr>
        <w:tab/>
        <w:t>XXX %</w:t>
      </w:r>
    </w:p>
    <w:p w:rsidR="00C4666A" w:rsidRPr="00D71EFD" w:rsidRDefault="00C4666A"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RAN6 Perf.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RAN5 </w:t>
      </w:r>
      <w:r w:rsidRPr="00D71EFD">
        <w:rPr>
          <w:rFonts w:ascii="Arial" w:hAnsi="Arial" w:cs="Arial"/>
        </w:rPr>
        <w:t>Testing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SI:</w:t>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Pr="00D71EFD">
        <w:rPr>
          <w:rFonts w:ascii="Arial" w:hAnsi="Arial" w:cs="Arial"/>
        </w:rPr>
        <w:t>XXX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D71EFD" w:rsidRDefault="00D86784" w:rsidP="00626BC9">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D71EFD">
        <w:rPr>
          <w:rFonts w:ascii="Arial" w:hAnsi="Arial" w:cs="Arial"/>
        </w:rPr>
        <w:t>RAN WG1</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675C0A">
        <w:rPr>
          <w:rFonts w:ascii="Arial" w:hAnsi="Arial" w:cs="Arial"/>
        </w:rPr>
        <w:t>4</w:t>
      </w:r>
      <w:r w:rsidR="00D71EFD" w:rsidRPr="00D71EFD">
        <w:rPr>
          <w:rFonts w:ascii="Arial" w:hAnsi="Arial" w:cs="Arial"/>
        </w:rPr>
        <w:t>0</w:t>
      </w:r>
      <w:r w:rsidR="00881E7B" w:rsidRPr="00D71EFD">
        <w:rPr>
          <w:rFonts w:ascii="Arial" w:hAnsi="Arial" w:cs="Arial"/>
        </w:rPr>
        <w:t>%</w:t>
      </w:r>
    </w:p>
    <w:p w:rsidR="00881E7B"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WG2</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110E36">
        <w:rPr>
          <w:rFonts w:ascii="Arial" w:hAnsi="Arial" w:cs="Arial"/>
        </w:rPr>
        <w:t>3</w:t>
      </w:r>
      <w:r w:rsidR="00671F25">
        <w:rPr>
          <w:rFonts w:ascii="Arial" w:hAnsi="Arial" w:cs="Arial"/>
        </w:rPr>
        <w:t>0</w:t>
      </w:r>
      <w:r w:rsidR="00881E7B" w:rsidRPr="00D71EFD">
        <w:rPr>
          <w:rFonts w:ascii="Arial" w:hAnsi="Arial" w:cs="Arial"/>
        </w:rPr>
        <w:t>%</w:t>
      </w:r>
    </w:p>
    <w:p w:rsidR="00E1451F"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WG3:</w:t>
      </w:r>
      <w:r w:rsidRPr="00D71EFD">
        <w:rPr>
          <w:rFonts w:ascii="Arial" w:hAnsi="Arial" w:cs="Arial"/>
        </w:rPr>
        <w:tab/>
      </w:r>
      <w:r w:rsidRPr="00D71EFD">
        <w:rPr>
          <w:rFonts w:ascii="Arial" w:hAnsi="Arial" w:cs="Arial"/>
        </w:rPr>
        <w:tab/>
        <w:t>XXX%</w:t>
      </w:r>
    </w:p>
    <w:p w:rsidR="00474450" w:rsidRPr="00D71EFD" w:rsidRDefault="00474450"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ab/>
        <w:t>RAN WG</w:t>
      </w:r>
      <w:r w:rsidR="00626BC9" w:rsidRPr="00D71EFD">
        <w:rPr>
          <w:rFonts w:ascii="Arial" w:hAnsi="Arial" w:cs="Arial"/>
        </w:rPr>
        <w:t>4:</w:t>
      </w:r>
      <w:r w:rsidR="00626BC9" w:rsidRPr="00D71EFD">
        <w:rPr>
          <w:rFonts w:ascii="Arial" w:hAnsi="Arial" w:cs="Arial"/>
        </w:rPr>
        <w:tab/>
      </w:r>
      <w:r w:rsidR="00477210">
        <w:rPr>
          <w:rFonts w:ascii="Arial" w:hAnsi="Arial" w:cs="Arial"/>
        </w:rPr>
        <w:tab/>
        <w:t>2</w:t>
      </w:r>
      <w:r w:rsidR="00675C0A">
        <w:rPr>
          <w:rFonts w:ascii="Arial" w:hAnsi="Arial" w:cs="Arial"/>
        </w:rPr>
        <w:t>5</w:t>
      </w:r>
      <w:r w:rsidRPr="00D71EFD">
        <w:rPr>
          <w:rFonts w:ascii="Arial" w:hAnsi="Arial" w:cs="Arial"/>
        </w:rPr>
        <w:t>%</w:t>
      </w:r>
    </w:p>
    <w:p w:rsidR="00D22398" w:rsidRPr="00D71EFD" w:rsidRDefault="00D22398" w:rsidP="00D22398">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WG5:</w:t>
      </w:r>
      <w:r w:rsidRPr="00D71EFD">
        <w:rPr>
          <w:rFonts w:ascii="Arial" w:hAnsi="Arial" w:cs="Arial"/>
        </w:rPr>
        <w:tab/>
      </w:r>
      <w:r w:rsidRPr="00D71EFD">
        <w:rPr>
          <w:rFonts w:ascii="Arial" w:hAnsi="Arial" w:cs="Arial"/>
        </w:rPr>
        <w:tab/>
        <w:t>XXX%</w:t>
      </w:r>
    </w:p>
    <w:p w:rsidR="00C4666A" w:rsidRPr="00D71EFD" w:rsidRDefault="00C4666A" w:rsidP="00C4666A">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WG6:</w:t>
      </w:r>
      <w:r w:rsidRPr="00D71EFD">
        <w:rPr>
          <w:rFonts w:ascii="Arial" w:hAnsi="Arial" w:cs="Arial"/>
        </w:rPr>
        <w:tab/>
      </w:r>
      <w:r w:rsidRPr="00D71EFD">
        <w:rPr>
          <w:rFonts w:ascii="Arial" w:hAnsi="Arial" w:cs="Arial"/>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8D70D2"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Default="000D17BC" w:rsidP="001A3B5F">
      <w:pPr>
        <w:pStyle w:val="Heading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Pr="00D71EFD" w:rsidRDefault="000D17BC" w:rsidP="00474450">
      <w:pPr>
        <w:spacing w:after="0"/>
        <w:rPr>
          <w:rFonts w:ascii="Arial" w:hAnsi="Arial" w:cs="Arial"/>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D71EFD">
        <w:rPr>
          <w:rFonts w:ascii="Arial" w:hAnsi="Arial" w:cs="Arial"/>
        </w:rPr>
        <w:t>Sep</w:t>
      </w:r>
      <w:r w:rsidR="00D71EFD" w:rsidRPr="00FE1E13">
        <w:rPr>
          <w:rFonts w:ascii="Arial" w:hAnsi="Arial" w:cs="Arial"/>
        </w:rPr>
        <w:t xml:space="preserve"> 17</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77</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D71EFD">
        <w:rPr>
          <w:rFonts w:ascii="Arial" w:hAnsi="Arial" w:cs="Arial"/>
        </w:rPr>
        <w:t>March 18</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79</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D71EFD" w:rsidRDefault="00782A2F" w:rsidP="00C4666A">
            <w:pPr>
              <w:pStyle w:val="TAL"/>
              <w:jc w:val="center"/>
            </w:pPr>
            <w:r>
              <w:t>Yes</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5A6C96" w:rsidP="005A6C96">
      <w:pPr>
        <w:tabs>
          <w:tab w:val="left" w:pos="567"/>
        </w:tabs>
        <w:overflowPunct/>
        <w:autoSpaceDE/>
        <w:autoSpaceDN/>
        <w:snapToGrid w:val="0"/>
        <w:spacing w:after="0"/>
        <w:textAlignment w:val="auto"/>
        <w:rPr>
          <w:rFonts w:ascii="Arial" w:hAnsi="Arial" w:cs="Arial"/>
        </w:rPr>
      </w:pPr>
    </w:p>
    <w:p w:rsidR="0021158F" w:rsidRPr="004A1D4C" w:rsidRDefault="0021158F" w:rsidP="0021158F">
      <w:pPr>
        <w:pStyle w:val="NO"/>
        <w:snapToGrid w:val="0"/>
        <w:spacing w:before="180"/>
        <w:rPr>
          <w:rFonts w:ascii="Arial" w:hAnsi="Arial" w:cs="Arial"/>
          <w:u w:val="single"/>
        </w:rPr>
      </w:pPr>
      <w:r w:rsidRPr="004A1D4C">
        <w:rPr>
          <w:rFonts w:ascii="Arial" w:hAnsi="Arial" w:cs="Arial"/>
          <w:u w:val="single"/>
        </w:rPr>
        <w:t>RAN1 #88</w:t>
      </w:r>
    </w:p>
    <w:p w:rsidR="0021158F" w:rsidRDefault="0021158F" w:rsidP="0021158F">
      <w:pPr>
        <w:rPr>
          <w:rFonts w:eastAsia="MS Mincho"/>
          <w:lang w:eastAsia="ja-JP"/>
        </w:rPr>
      </w:pPr>
      <w:r w:rsidRPr="00043DAD">
        <w:rPr>
          <w:rFonts w:eastAsia="MS Mincho"/>
          <w:b/>
          <w:lang w:eastAsia="ja-JP"/>
        </w:rPr>
        <w:t>R1-1703580</w:t>
      </w:r>
      <w:r>
        <w:rPr>
          <w:rFonts w:eastAsia="MS Mincho"/>
          <w:b/>
          <w:lang w:eastAsia="ja-JP"/>
        </w:rPr>
        <w:tab/>
      </w:r>
      <w:r w:rsidRPr="00043DAD">
        <w:rPr>
          <w:rFonts w:eastAsia="MS Mincho"/>
          <w:lang w:eastAsia="ja-JP"/>
        </w:rPr>
        <w:t>[DRAFT] Reply LS on implication of sTTI operation on UL ON/OFF time mask</w:t>
      </w:r>
      <w:r>
        <w:rPr>
          <w:rFonts w:eastAsia="MS Mincho"/>
          <w:lang w:eastAsia="ja-JP"/>
        </w:rPr>
        <w:tab/>
      </w:r>
      <w:r>
        <w:rPr>
          <w:rFonts w:eastAsia="MS Mincho"/>
          <w:lang w:eastAsia="ja-JP"/>
        </w:rPr>
        <w:tab/>
        <w:t>Ericsson</w:t>
      </w:r>
    </w:p>
    <w:p w:rsidR="0021158F" w:rsidRDefault="0021158F" w:rsidP="0021158F">
      <w:pPr>
        <w:rPr>
          <w:rFonts w:eastAsia="MS Mincho"/>
          <w:lang w:eastAsia="ja-JP"/>
        </w:rPr>
      </w:pPr>
      <w:r>
        <w:rPr>
          <w:rFonts w:eastAsia="MS Mincho"/>
          <w:lang w:eastAsia="ja-JP"/>
        </w:rPr>
        <w:t xml:space="preserve">Final LS is agreed in </w:t>
      </w:r>
      <w:r w:rsidRPr="007D0003">
        <w:rPr>
          <w:rFonts w:eastAsia="MS Mincho"/>
          <w:highlight w:val="green"/>
          <w:lang w:eastAsia="ja-JP"/>
        </w:rPr>
        <w:t>R1-1703581</w:t>
      </w:r>
      <w:r>
        <w:rPr>
          <w:rFonts w:eastAsia="MS Mincho"/>
          <w:lang w:eastAsia="ja-JP"/>
        </w:rPr>
        <w:t xml:space="preserve"> with the following modifications</w:t>
      </w:r>
    </w:p>
    <w:p w:rsidR="0021158F" w:rsidRPr="00043DAD" w:rsidRDefault="0021158F" w:rsidP="0021158F">
      <w:pPr>
        <w:numPr>
          <w:ilvl w:val="0"/>
          <w:numId w:val="5"/>
        </w:numPr>
        <w:overflowPunct/>
        <w:autoSpaceDE/>
        <w:autoSpaceDN/>
        <w:adjustRightInd/>
        <w:spacing w:after="0"/>
        <w:textAlignment w:val="auto"/>
        <w:rPr>
          <w:rFonts w:eastAsia="MS Mincho"/>
          <w:lang w:eastAsia="ja-JP"/>
        </w:rPr>
      </w:pPr>
      <w:r w:rsidRPr="007D0003">
        <w:rPr>
          <w:rFonts w:eastAsia="MS Mincho"/>
          <w:lang w:eastAsia="ja-JP"/>
        </w:rPr>
        <w:t>For the case of 64QAM using a rather high code rate, it has been observed in R1-1603248 that, in order to limit the performance degradation to 2dB, the transient period</w:t>
      </w:r>
      <w:r>
        <w:rPr>
          <w:rFonts w:eastAsia="MS Mincho"/>
          <w:lang w:eastAsia="ja-JP"/>
        </w:rPr>
        <w:t xml:space="preserve"> might</w:t>
      </w:r>
      <w:r w:rsidRPr="007D0003">
        <w:rPr>
          <w:rFonts w:eastAsia="MS Mincho"/>
          <w:lang w:eastAsia="ja-JP"/>
        </w:rPr>
        <w:t xml:space="preserve"> </w:t>
      </w:r>
      <w:r>
        <w:rPr>
          <w:rFonts w:eastAsia="MS Mincho"/>
          <w:lang w:eastAsia="ja-JP"/>
        </w:rPr>
        <w:t>need to</w:t>
      </w:r>
      <w:r w:rsidRPr="007D0003">
        <w:rPr>
          <w:rFonts w:eastAsia="MS Mincho"/>
          <w:lang w:eastAsia="ja-JP"/>
        </w:rPr>
        <w:t xml:space="preserve"> be limited to 5us or less.</w:t>
      </w:r>
    </w:p>
    <w:p w:rsidR="0021158F" w:rsidRPr="00DC61BD" w:rsidRDefault="0021158F" w:rsidP="0021158F">
      <w:pPr>
        <w:numPr>
          <w:ilvl w:val="0"/>
          <w:numId w:val="5"/>
        </w:numPr>
        <w:overflowPunct/>
        <w:autoSpaceDE/>
        <w:autoSpaceDN/>
        <w:adjustRightInd/>
        <w:spacing w:after="0"/>
        <w:textAlignment w:val="auto"/>
        <w:rPr>
          <w:rFonts w:eastAsia="MS Mincho"/>
          <w:iCs/>
          <w:lang w:eastAsia="ja-JP"/>
        </w:rPr>
      </w:pPr>
      <w:r w:rsidRPr="004242FE">
        <w:rPr>
          <w:rFonts w:eastAsia="MS Mincho"/>
          <w:iCs/>
          <w:lang w:eastAsia="ja-JP"/>
        </w:rPr>
        <w:t xml:space="preserve">If the transient period can be reduced </w:t>
      </w:r>
      <w:r>
        <w:rPr>
          <w:rFonts w:eastAsia="MS Mincho"/>
          <w:iCs/>
          <w:lang w:eastAsia="ja-JP"/>
        </w:rPr>
        <w:t xml:space="preserve">and </w:t>
      </w:r>
      <w:r w:rsidRPr="004242FE">
        <w:rPr>
          <w:rFonts w:eastAsia="MS Mincho"/>
          <w:iCs/>
          <w:lang w:eastAsia="ja-JP"/>
        </w:rPr>
        <w:t xml:space="preserve"> what value is foreseen feasible.</w:t>
      </w:r>
    </w:p>
    <w:p w:rsidR="0021158F" w:rsidRDefault="0021158F" w:rsidP="0021158F">
      <w:pPr>
        <w:pStyle w:val="NO"/>
        <w:snapToGrid w:val="0"/>
        <w:spacing w:before="180"/>
        <w:rPr>
          <w:rFonts w:ascii="Arial" w:hAnsi="Arial" w:cs="Arial"/>
        </w:rPr>
      </w:pPr>
    </w:p>
    <w:p w:rsidR="0021158F" w:rsidRPr="004C65D5" w:rsidRDefault="0021158F" w:rsidP="0021158F">
      <w:pPr>
        <w:rPr>
          <w:rFonts w:eastAsia="MS Mincho"/>
          <w:u w:val="single"/>
          <w:lang w:eastAsia="ja-JP"/>
        </w:rPr>
      </w:pPr>
      <w:r w:rsidRPr="004C65D5">
        <w:rPr>
          <w:rFonts w:eastAsia="MS Mincho"/>
          <w:highlight w:val="green"/>
          <w:u w:val="single"/>
          <w:lang w:eastAsia="ja-JP"/>
        </w:rPr>
        <w:t>Agreement:</w:t>
      </w:r>
    </w:p>
    <w:p w:rsidR="0021158F" w:rsidRDefault="0021158F" w:rsidP="0021158F">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21158F" w:rsidRPr="00B40571" w:rsidRDefault="0021158F" w:rsidP="0021158F">
      <w:pPr>
        <w:rPr>
          <w:rFonts w:eastAsia="MS Mincho"/>
          <w:u w:val="single"/>
          <w:lang w:val="en-US" w:eastAsia="ja-JP"/>
        </w:rPr>
      </w:pPr>
      <w:r w:rsidRPr="00550525">
        <w:rPr>
          <w:rFonts w:eastAsia="MS Mincho"/>
          <w:highlight w:val="green"/>
          <w:u w:val="single"/>
          <w:lang w:val="en-US" w:eastAsia="ja-JP"/>
        </w:rPr>
        <w:t>Agreement:</w:t>
      </w:r>
    </w:p>
    <w:p w:rsidR="0021158F" w:rsidRPr="00B40571" w:rsidRDefault="0021158F" w:rsidP="0021158F">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21158F" w:rsidRPr="00B40571" w:rsidRDefault="0021158F" w:rsidP="0021158F">
      <w:pPr>
        <w:numPr>
          <w:ilvl w:val="0"/>
          <w:numId w:val="6"/>
        </w:numPr>
        <w:overflowPunct/>
        <w:autoSpaceDE/>
        <w:autoSpaceDN/>
        <w:adjustRightInd/>
        <w:spacing w:after="0"/>
        <w:textAlignment w:val="auto"/>
        <w:rPr>
          <w:rFonts w:eastAsia="MS Mincho"/>
          <w:lang w:val="en-US" w:eastAsia="ja-JP"/>
        </w:rPr>
      </w:pPr>
      <w:r w:rsidRPr="00B40571">
        <w:rPr>
          <w:rFonts w:eastAsia="MS Mincho"/>
          <w:lang w:eastAsia="ja-JP"/>
        </w:rPr>
        <w:lastRenderedPageBreak/>
        <w:t>The UE is not expected to receive conflicting UL grants with N+3 and N+4 timing scheduling PUSCH for the same UL subframe of a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21158F" w:rsidRPr="00611F37" w:rsidRDefault="0021158F" w:rsidP="0021158F">
      <w:pPr>
        <w:rPr>
          <w:rFonts w:eastAsia="MS Mincho"/>
          <w:u w:val="single"/>
          <w:lang w:val="en-US" w:eastAsia="ja-JP"/>
        </w:rPr>
      </w:pPr>
      <w:r w:rsidRPr="00611F37">
        <w:rPr>
          <w:rFonts w:eastAsia="MS Mincho"/>
          <w:highlight w:val="green"/>
          <w:u w:val="single"/>
          <w:lang w:val="en-US" w:eastAsia="ja-JP"/>
        </w:rPr>
        <w:t>Agreement:</w:t>
      </w:r>
    </w:p>
    <w:p w:rsidR="0021158F" w:rsidRPr="00611F37" w:rsidRDefault="0021158F" w:rsidP="0021158F">
      <w:pPr>
        <w:numPr>
          <w:ilvl w:val="0"/>
          <w:numId w:val="6"/>
        </w:numPr>
        <w:overflowPunct/>
        <w:autoSpaceDE/>
        <w:autoSpaceDN/>
        <w:adjustRightInd/>
        <w:spacing w:after="0"/>
        <w:textAlignment w:val="auto"/>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Pr>
          <w:rFonts w:eastAsia="MS Mincho"/>
          <w:lang w:eastAsia="ja-JP"/>
        </w:rPr>
        <w:t>Note: This might not imply specification changes</w:t>
      </w:r>
    </w:p>
    <w:p w:rsidR="0021158F" w:rsidRPr="00550525" w:rsidRDefault="0021158F" w:rsidP="0021158F">
      <w:pPr>
        <w:rPr>
          <w:rFonts w:eastAsia="MS Mincho"/>
          <w:u w:val="single"/>
          <w:lang w:val="en-US" w:eastAsia="ja-JP"/>
        </w:rPr>
      </w:pPr>
      <w:r w:rsidRPr="002A0F39">
        <w:rPr>
          <w:rFonts w:eastAsia="MS Mincho"/>
          <w:highlight w:val="green"/>
          <w:u w:val="single"/>
          <w:lang w:val="en-US" w:eastAsia="ja-JP"/>
        </w:rPr>
        <w:t>Agreement:</w:t>
      </w:r>
    </w:p>
    <w:p w:rsidR="0021158F" w:rsidRDefault="0021158F" w:rsidP="0021158F">
      <w:pPr>
        <w:numPr>
          <w:ilvl w:val="0"/>
          <w:numId w:val="7"/>
        </w:numPr>
        <w:overflowPunct/>
        <w:autoSpaceDE/>
        <w:autoSpaceDN/>
        <w:adjustRightInd/>
        <w:spacing w:after="0"/>
        <w:textAlignment w:val="auto"/>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21158F" w:rsidRPr="004A1D4C" w:rsidRDefault="0021158F" w:rsidP="0021158F">
      <w:pPr>
        <w:overflowPunct/>
        <w:autoSpaceDE/>
        <w:autoSpaceDN/>
        <w:adjustRightInd/>
        <w:spacing w:after="0"/>
        <w:ind w:left="720"/>
        <w:textAlignment w:val="auto"/>
        <w:rPr>
          <w:rFonts w:eastAsia="MS Mincho"/>
          <w:lang w:val="en-US" w:eastAsia="ja-JP"/>
        </w:rPr>
      </w:pPr>
    </w:p>
    <w:p w:rsidR="0021158F" w:rsidRDefault="0021158F" w:rsidP="0021158F">
      <w:pPr>
        <w:rPr>
          <w:rFonts w:eastAsia="MS Mincho"/>
          <w:lang w:eastAsia="ja-JP"/>
        </w:rPr>
      </w:pPr>
      <w:r w:rsidRPr="00A444C5">
        <w:rPr>
          <w:rFonts w:eastAsia="MS Mincho"/>
          <w:b/>
          <w:highlight w:val="green"/>
          <w:lang w:eastAsia="ja-JP"/>
        </w:rPr>
        <w:t>R1-1703747</w:t>
      </w:r>
      <w:r>
        <w:rPr>
          <w:rFonts w:eastAsia="MS Mincho"/>
          <w:lang w:eastAsia="ja-JP"/>
        </w:rPr>
        <w:tab/>
      </w:r>
      <w:r w:rsidRPr="006A6BD2">
        <w:rPr>
          <w:rFonts w:eastAsia="MS Mincho"/>
          <w:lang w:val="en-US" w:eastAsia="ja-JP"/>
        </w:rPr>
        <w:t>WF on UL scheduling timing for FS2 with shortened processing time in 1ms TTI</w:t>
      </w:r>
      <w:r>
        <w:rPr>
          <w:rFonts w:eastAsia="MS Mincho"/>
          <w:lang w:val="en-US" w:eastAsia="ja-JP"/>
        </w:rPr>
        <w:tab/>
      </w:r>
      <w:r w:rsidRPr="00A444C5">
        <w:rPr>
          <w:rFonts w:eastAsia="MS Mincho"/>
          <w:lang w:eastAsia="ja-JP"/>
        </w:rPr>
        <w:t>LG Electronics, Ericsson, CMCC, ZTE, ZTE Microelectronics, Intel, Nokia, ASB, NTT DOCOMO, Huawei, HiSilicon</w:t>
      </w:r>
    </w:p>
    <w:p w:rsidR="0021158F" w:rsidRDefault="0021158F" w:rsidP="0021158F">
      <w:pPr>
        <w:rPr>
          <w:rFonts w:eastAsia="MS Mincho"/>
          <w:lang w:val="en-US" w:eastAsia="ja-JP"/>
        </w:rPr>
      </w:pPr>
    </w:p>
    <w:p w:rsidR="0021158F" w:rsidRPr="007D0003" w:rsidRDefault="0021158F" w:rsidP="0021158F">
      <w:pPr>
        <w:rPr>
          <w:rFonts w:eastAsia="MS Mincho"/>
          <w:lang w:val="en-US" w:eastAsia="ja-JP"/>
        </w:rPr>
      </w:pPr>
      <w:r w:rsidRPr="007D0003">
        <w:rPr>
          <w:rFonts w:eastAsia="MS Mincho"/>
          <w:b/>
          <w:highlight w:val="green"/>
          <w:lang w:val="en-US" w:eastAsia="ja-JP"/>
        </w:rPr>
        <w:t>R1-1703971</w:t>
      </w:r>
      <w:r>
        <w:rPr>
          <w:rFonts w:eastAsia="MS Mincho"/>
          <w:lang w:val="en-US" w:eastAsia="ja-JP"/>
        </w:rPr>
        <w:tab/>
      </w:r>
      <w:r w:rsidRPr="007D0003">
        <w:rPr>
          <w:rFonts w:eastAsia="MS Mincho"/>
          <w:lang w:val="en-US" w:eastAsia="ja-JP"/>
        </w:rPr>
        <w:t>WF on remaining issues for UL scheduling timing in 1ms TTI</w:t>
      </w:r>
      <w:r>
        <w:rPr>
          <w:rFonts w:eastAsia="MS Mincho"/>
          <w:lang w:val="en-US" w:eastAsia="ja-JP"/>
        </w:rPr>
        <w:tab/>
      </w:r>
      <w:r w:rsidRPr="007D0003">
        <w:rPr>
          <w:rFonts w:eastAsia="MS Mincho"/>
          <w:lang w:eastAsia="ja-JP"/>
        </w:rPr>
        <w:t>LG Electronics, CMCC, Qualcomm, Ericsson, ZTE, ZTE Microelectronics</w:t>
      </w:r>
    </w:p>
    <w:p w:rsidR="0021158F" w:rsidRPr="002940FF" w:rsidRDefault="0021158F" w:rsidP="0021158F">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21158F" w:rsidRPr="004A1D4C" w:rsidRDefault="0021158F" w:rsidP="0021158F">
      <w:pPr>
        <w:numPr>
          <w:ilvl w:val="1"/>
          <w:numId w:val="8"/>
        </w:numPr>
        <w:overflowPunct/>
        <w:autoSpaceDE/>
        <w:autoSpaceDN/>
        <w:adjustRightInd/>
        <w:spacing w:after="0"/>
        <w:textAlignment w:val="auto"/>
        <w:rPr>
          <w:rFonts w:eastAsia="MS Mincho"/>
          <w:lang w:val="en-US" w:eastAsia="ja-JP"/>
        </w:rPr>
      </w:pPr>
      <w:r>
        <w:rPr>
          <w:rFonts w:eastAsia="MS Mincho"/>
          <w:lang w:val="en-US" w:eastAsia="ja-JP"/>
        </w:rPr>
        <w:t xml:space="preserve">FFS whether different </w:t>
      </w:r>
      <w:r w:rsidRPr="002940FF">
        <w:rPr>
          <w:rFonts w:eastAsia="MS Mincho"/>
          <w:lang w:val="en-US" w:eastAsia="ja-JP"/>
        </w:rPr>
        <w:t>sTTI combination</w:t>
      </w:r>
      <w:r>
        <w:rPr>
          <w:rFonts w:eastAsia="MS Mincho"/>
          <w:lang w:val="en-US" w:eastAsia="ja-JP"/>
        </w:rPr>
        <w:t xml:space="preserve"> can be configured for different PUCCH group</w:t>
      </w:r>
    </w:p>
    <w:p w:rsidR="0021158F" w:rsidRDefault="0021158F" w:rsidP="0021158F">
      <w:pPr>
        <w:rPr>
          <w:rFonts w:eastAsia="MS Mincho"/>
          <w:lang w:val="en-US" w:eastAsia="ja-JP"/>
        </w:rPr>
      </w:pPr>
    </w:p>
    <w:p w:rsidR="0021158F" w:rsidRPr="00156761" w:rsidRDefault="0021158F" w:rsidP="0021158F">
      <w:pPr>
        <w:rPr>
          <w:rFonts w:eastAsia="MS Mincho"/>
          <w:u w:val="single"/>
          <w:lang w:eastAsia="ja-JP"/>
        </w:rPr>
      </w:pPr>
      <w:r w:rsidRPr="00156761">
        <w:rPr>
          <w:rFonts w:eastAsia="MS Mincho"/>
          <w:highlight w:val="green"/>
          <w:u w:val="single"/>
          <w:lang w:eastAsia="ja-JP"/>
        </w:rPr>
        <w:t>Agreement:</w:t>
      </w:r>
    </w:p>
    <w:p w:rsidR="0021158F" w:rsidRPr="00B067AD" w:rsidRDefault="0021158F" w:rsidP="0021158F">
      <w:pPr>
        <w:rPr>
          <w:rFonts w:eastAsia="MS Mincho"/>
          <w:lang w:val="en-US" w:eastAsia="ja-JP"/>
        </w:rPr>
      </w:pPr>
      <w:r w:rsidRPr="00B067AD">
        <w:rPr>
          <w:rFonts w:eastAsia="MS Mincho"/>
          <w:lang w:val="en-US" w:eastAsia="ja-JP"/>
        </w:rPr>
        <w:t>At least for single sTTI scheduling:</w:t>
      </w:r>
    </w:p>
    <w:p w:rsidR="0021158F" w:rsidRPr="00B067AD" w:rsidRDefault="0021158F" w:rsidP="0021158F">
      <w:pPr>
        <w:numPr>
          <w:ilvl w:val="0"/>
          <w:numId w:val="9"/>
        </w:numPr>
        <w:overflowPunct/>
        <w:autoSpaceDE/>
        <w:autoSpaceDN/>
        <w:adjustRightInd/>
        <w:spacing w:after="0"/>
        <w:textAlignment w:val="auto"/>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21158F" w:rsidRPr="000215D1" w:rsidRDefault="0021158F" w:rsidP="0021158F">
      <w:pPr>
        <w:rPr>
          <w:rFonts w:eastAsia="MS Mincho"/>
          <w:lang w:eastAsia="ja-JP"/>
        </w:rPr>
      </w:pPr>
    </w:p>
    <w:p w:rsidR="0021158F" w:rsidRDefault="0021158F" w:rsidP="0021158F">
      <w:pPr>
        <w:rPr>
          <w:rFonts w:eastAsia="MS Mincho"/>
          <w:lang w:eastAsia="ja-JP"/>
        </w:rPr>
      </w:pPr>
    </w:p>
    <w:p w:rsidR="0021158F" w:rsidRDefault="0021158F" w:rsidP="0021158F">
      <w:pPr>
        <w:rPr>
          <w:rFonts w:eastAsia="MS Mincho"/>
          <w:lang w:val="en-US" w:eastAsia="ja-JP"/>
        </w:rPr>
      </w:pPr>
      <w:r w:rsidRPr="0097240B">
        <w:rPr>
          <w:rFonts w:eastAsia="MS Mincho"/>
          <w:b/>
          <w:lang w:eastAsia="ja-JP"/>
        </w:rPr>
        <w:t>R1-</w:t>
      </w:r>
      <w:r w:rsidRPr="0097240B">
        <w:rPr>
          <w:rFonts w:eastAsia="MS Mincho"/>
          <w:b/>
          <w:lang w:val="en-US" w:eastAsia="ja-JP"/>
        </w:rPr>
        <w:t>1703703</w:t>
      </w:r>
      <w:r w:rsidRPr="000215D1">
        <w:rPr>
          <w:rFonts w:eastAsia="MS Mincho"/>
          <w:lang w:val="en-US" w:eastAsia="ja-JP"/>
        </w:rPr>
        <w:tab/>
        <w:t>[DRAFT] LS on sTTI monitoring</w:t>
      </w:r>
      <w:r w:rsidRPr="000215D1">
        <w:rPr>
          <w:rFonts w:eastAsia="MS Mincho"/>
          <w:lang w:val="en-US" w:eastAsia="ja-JP"/>
        </w:rPr>
        <w:tab/>
        <w:t>CATT</w:t>
      </w:r>
    </w:p>
    <w:p w:rsidR="0021158F" w:rsidRPr="00C122BD" w:rsidRDefault="0021158F" w:rsidP="0021158F">
      <w:pPr>
        <w:rPr>
          <w:rFonts w:eastAsia="MS Mincho"/>
          <w:u w:val="single"/>
          <w:lang w:val="en-US" w:eastAsia="ja-JP"/>
        </w:rPr>
      </w:pPr>
      <w:r w:rsidRPr="00472035">
        <w:rPr>
          <w:rFonts w:eastAsia="MS Mincho"/>
          <w:highlight w:val="green"/>
          <w:u w:val="single"/>
          <w:lang w:val="en-US" w:eastAsia="ja-JP"/>
        </w:rPr>
        <w:t>Agreement:</w:t>
      </w:r>
    </w:p>
    <w:p w:rsidR="0021158F" w:rsidRDefault="0021158F" w:rsidP="0021158F">
      <w:pPr>
        <w:rPr>
          <w:rFonts w:eastAsia="MS Mincho"/>
          <w:lang w:val="en-US" w:eastAsia="ja-JP"/>
        </w:rPr>
      </w:pPr>
      <w:r>
        <w:rPr>
          <w:rFonts w:eastAsia="MS Mincho"/>
          <w:lang w:val="en-US" w:eastAsia="ja-JP"/>
        </w:rPr>
        <w:t>Update the draft LS accordingly</w:t>
      </w:r>
    </w:p>
    <w:p w:rsidR="0021158F" w:rsidRDefault="0021158F" w:rsidP="0021158F">
      <w:pPr>
        <w:spacing w:after="120"/>
        <w:rPr>
          <w:rFonts w:ascii="Arial" w:hAnsi="Arial" w:cs="Arial"/>
          <w:b/>
        </w:rPr>
      </w:pPr>
      <w:r>
        <w:rPr>
          <w:rFonts w:ascii="Arial" w:hAnsi="Arial" w:cs="Arial"/>
          <w:b/>
        </w:rPr>
        <w:t>1. Overall Description:</w:t>
      </w:r>
    </w:p>
    <w:p w:rsidR="0021158F" w:rsidRDefault="0021158F" w:rsidP="0021158F">
      <w:pPr>
        <w:rPr>
          <w:rFonts w:ascii="Arial" w:hAnsi="Arial" w:cs="Arial"/>
          <w:lang w:eastAsia="zh-CN"/>
        </w:rPr>
      </w:pPr>
      <w:r>
        <w:rPr>
          <w:rFonts w:ascii="Arial" w:hAnsi="Arial" w:cs="Arial" w:hint="eastAsia"/>
          <w:lang w:eastAsia="zh-CN"/>
        </w:rPr>
        <w:t>RAN1 has discussed the sPDCCH</w:t>
      </w:r>
      <w:r>
        <w:rPr>
          <w:rFonts w:ascii="Arial" w:hAnsi="Arial" w:cs="Arial"/>
          <w:lang w:eastAsia="zh-CN"/>
        </w:rPr>
        <w:t xml:space="preserve"> monitoring</w:t>
      </w:r>
      <w:r>
        <w:rPr>
          <w:rFonts w:ascii="Arial" w:hAnsi="Arial" w:cs="Arial" w:hint="eastAsia"/>
          <w:lang w:eastAsia="zh-CN"/>
        </w:rPr>
        <w:t xml:space="preserve"> for sTTI operation and</w:t>
      </w:r>
      <w:r>
        <w:rPr>
          <w:rFonts w:ascii="Arial" w:hAnsi="Arial" w:cs="Arial"/>
          <w:lang w:eastAsia="zh-CN"/>
        </w:rPr>
        <w:t xml:space="preserve"> potential</w:t>
      </w:r>
      <w:r>
        <w:rPr>
          <w:rFonts w:ascii="Arial" w:hAnsi="Arial" w:cs="Arial" w:hint="eastAsia"/>
          <w:lang w:eastAsia="zh-CN"/>
        </w:rPr>
        <w:t xml:space="preserve"> UE power saving</w:t>
      </w:r>
      <w:r>
        <w:rPr>
          <w:rFonts w:ascii="Arial" w:hAnsi="Arial" w:cs="Arial"/>
          <w:lang w:eastAsia="zh-CN"/>
        </w:rPr>
        <w:t xml:space="preserve"> if the UE turns on/off sPDCCH</w:t>
      </w:r>
      <w:r>
        <w:rPr>
          <w:rFonts w:ascii="Arial" w:hAnsi="Arial" w:cs="Arial" w:hint="eastAsia"/>
          <w:lang w:eastAsia="zh-CN"/>
        </w:rPr>
        <w:t xml:space="preserve"> monitoring. </w:t>
      </w:r>
      <w:r>
        <w:rPr>
          <w:rFonts w:ascii="Arial" w:hAnsi="Arial" w:cs="Arial"/>
          <w:lang w:eastAsia="zh-CN"/>
        </w:rPr>
        <w:t>RAN1 discuss possible additional L1 control signalling and</w:t>
      </w:r>
      <w:r>
        <w:rPr>
          <w:rFonts w:ascii="Arial" w:hAnsi="Arial" w:cs="Arial" w:hint="eastAsia"/>
          <w:lang w:eastAsia="zh-CN"/>
        </w:rPr>
        <w:t xml:space="preserve"> has not yet made any conclusion on the</w:t>
      </w:r>
      <w:r>
        <w:rPr>
          <w:rFonts w:ascii="Arial" w:hAnsi="Arial" w:cs="Arial"/>
          <w:lang w:eastAsia="zh-CN"/>
        </w:rPr>
        <w:t xml:space="preserve"> support for an additional L1</w:t>
      </w:r>
      <w:r>
        <w:rPr>
          <w:rFonts w:ascii="Arial" w:hAnsi="Arial" w:cs="Arial" w:hint="eastAsia"/>
          <w:lang w:eastAsia="zh-CN"/>
        </w:rPr>
        <w:t xml:space="preserve"> mechanism.  </w:t>
      </w:r>
    </w:p>
    <w:p w:rsidR="0021158F" w:rsidRDefault="0021158F" w:rsidP="0021158F">
      <w:pPr>
        <w:rPr>
          <w:rFonts w:ascii="Arial" w:hAnsi="Arial" w:cs="Arial"/>
          <w:lang w:eastAsia="zh-CN"/>
        </w:rPr>
      </w:pPr>
      <w:r>
        <w:rPr>
          <w:rFonts w:ascii="Arial" w:hAnsi="Arial" w:cs="Arial" w:hint="eastAsia"/>
          <w:lang w:eastAsia="zh-CN"/>
        </w:rPr>
        <w:t xml:space="preserve">RAN1 would like to inform RAN2 to take the above into consideration and would like to request RAN2 to </w:t>
      </w:r>
      <w:r w:rsidRPr="00AB6794">
        <w:rPr>
          <w:rFonts w:ascii="Arial" w:hAnsi="Arial" w:cs="Arial" w:hint="eastAsia"/>
          <w:lang w:eastAsia="zh-CN"/>
        </w:rPr>
        <w:t xml:space="preserve">provide feedback on any RAN2 </w:t>
      </w:r>
      <w:r>
        <w:rPr>
          <w:rFonts w:ascii="Arial" w:hAnsi="Arial" w:cs="Arial"/>
          <w:lang w:eastAsia="zh-CN"/>
        </w:rPr>
        <w:t>views</w:t>
      </w:r>
      <w:r w:rsidRPr="00AB6794">
        <w:rPr>
          <w:rFonts w:ascii="Arial" w:hAnsi="Arial" w:cs="Arial" w:hint="eastAsia"/>
          <w:lang w:eastAsia="zh-CN"/>
        </w:rPr>
        <w:t xml:space="preserve"> on the L2 based mechanism related to</w:t>
      </w:r>
      <w:r>
        <w:rPr>
          <w:rFonts w:ascii="Arial" w:hAnsi="Arial" w:cs="Arial"/>
          <w:lang w:eastAsia="zh-CN"/>
        </w:rPr>
        <w:t xml:space="preserve"> UE</w:t>
      </w:r>
      <w:r w:rsidRPr="00AB6794">
        <w:rPr>
          <w:rFonts w:ascii="Arial" w:hAnsi="Arial" w:cs="Arial" w:hint="eastAsia"/>
          <w:lang w:eastAsia="zh-CN"/>
        </w:rPr>
        <w:t xml:space="preserve"> </w:t>
      </w:r>
      <w:r>
        <w:rPr>
          <w:rFonts w:ascii="Arial" w:hAnsi="Arial" w:cs="Arial"/>
          <w:lang w:eastAsia="zh-CN"/>
        </w:rPr>
        <w:t>power saving related to sTTI</w:t>
      </w:r>
      <w:r w:rsidRPr="00AB6794">
        <w:rPr>
          <w:rFonts w:ascii="Arial" w:hAnsi="Arial" w:cs="Arial" w:hint="eastAsia"/>
          <w:lang w:eastAsia="zh-CN"/>
        </w:rPr>
        <w:t>.</w:t>
      </w:r>
      <w:r>
        <w:rPr>
          <w:rFonts w:ascii="Arial" w:hAnsi="Arial" w:cs="Arial" w:hint="eastAsia"/>
          <w:lang w:eastAsia="zh-CN"/>
        </w:rPr>
        <w:t xml:space="preserve">  </w:t>
      </w:r>
    </w:p>
    <w:p w:rsidR="0021158F" w:rsidRDefault="0021158F" w:rsidP="0021158F">
      <w:pPr>
        <w:pStyle w:val="Header"/>
        <w:rPr>
          <w:rFonts w:cs="Arial"/>
        </w:rPr>
      </w:pPr>
    </w:p>
    <w:p w:rsidR="0021158F" w:rsidRDefault="0021158F" w:rsidP="0021158F">
      <w:pPr>
        <w:spacing w:after="120"/>
        <w:rPr>
          <w:rFonts w:ascii="Arial" w:hAnsi="Arial" w:cs="Arial"/>
          <w:b/>
        </w:rPr>
      </w:pPr>
      <w:r>
        <w:rPr>
          <w:rFonts w:ascii="Arial" w:hAnsi="Arial" w:cs="Arial"/>
          <w:b/>
        </w:rPr>
        <w:t>2. Actions:</w:t>
      </w:r>
    </w:p>
    <w:p w:rsidR="0021158F" w:rsidRDefault="0021158F" w:rsidP="0021158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Pr="0058046F">
        <w:rPr>
          <w:rFonts w:ascii="Arial" w:hAnsi="Arial" w:cs="Arial"/>
        </w:rPr>
        <w:t xml:space="preserve">RAN1 </w:t>
      </w:r>
      <w:r>
        <w:rPr>
          <w:rFonts w:ascii="Arial" w:hAnsi="Arial" w:cs="Arial"/>
        </w:rPr>
        <w:t>respectfully request</w:t>
      </w:r>
      <w:r w:rsidRPr="0058046F">
        <w:rPr>
          <w:rFonts w:ascii="Arial" w:hAnsi="Arial" w:cs="Arial"/>
        </w:rPr>
        <w:t xml:space="preserve"> </w:t>
      </w:r>
      <w:r>
        <w:rPr>
          <w:rFonts w:ascii="Arial" w:hAnsi="Arial" w:cs="Arial" w:hint="eastAsia"/>
          <w:lang w:eastAsia="zh-CN"/>
        </w:rPr>
        <w:t>RAN2</w:t>
      </w:r>
      <w:r w:rsidRPr="0058046F">
        <w:rPr>
          <w:rFonts w:ascii="Arial" w:hAnsi="Arial" w:cs="Arial"/>
        </w:rPr>
        <w:t xml:space="preserve"> </w:t>
      </w:r>
      <w:r>
        <w:rPr>
          <w:rFonts w:ascii="Arial" w:hAnsi="Arial" w:cs="Arial"/>
        </w:rPr>
        <w:t>to provide feedback on above aspect</w:t>
      </w:r>
      <w:r w:rsidRPr="0058046F">
        <w:rPr>
          <w:rFonts w:ascii="Arial" w:hAnsi="Arial" w:cs="Arial"/>
        </w:rPr>
        <w:t>.</w:t>
      </w:r>
    </w:p>
    <w:p w:rsidR="0021158F" w:rsidRPr="00C122BD" w:rsidRDefault="0021158F" w:rsidP="0021158F">
      <w:pPr>
        <w:rPr>
          <w:rFonts w:eastAsia="MS Mincho"/>
          <w:lang w:eastAsia="ja-JP"/>
        </w:rPr>
      </w:pPr>
      <w:r w:rsidRPr="007D0003">
        <w:rPr>
          <w:rFonts w:eastAsia="MS Mincho"/>
          <w:lang w:eastAsia="ja-JP"/>
        </w:rPr>
        <w:t xml:space="preserve">Final LS in </w:t>
      </w:r>
      <w:r w:rsidRPr="007D0003">
        <w:rPr>
          <w:rFonts w:eastAsia="MS Mincho"/>
          <w:highlight w:val="green"/>
          <w:lang w:val="en-US" w:eastAsia="ja-JP"/>
        </w:rPr>
        <w:t>R1-1703579</w:t>
      </w:r>
    </w:p>
    <w:p w:rsidR="0021158F" w:rsidRDefault="0021158F" w:rsidP="0021158F">
      <w:pPr>
        <w:rPr>
          <w:rFonts w:eastAsia="MS Mincho"/>
          <w:lang w:val="en-US" w:eastAsia="ja-JP"/>
        </w:rPr>
      </w:pPr>
      <w:r w:rsidRPr="00CB7292">
        <w:rPr>
          <w:rFonts w:eastAsia="MS Mincho"/>
          <w:b/>
          <w:highlight w:val="green"/>
          <w:lang w:eastAsia="ja-JP"/>
        </w:rPr>
        <w:t>R1-1703760</w:t>
      </w:r>
      <w:r>
        <w:rPr>
          <w:rFonts w:eastAsia="MS Mincho"/>
          <w:lang w:eastAsia="ja-JP"/>
        </w:rPr>
        <w:tab/>
      </w:r>
      <w:r w:rsidRPr="00651C1F">
        <w:rPr>
          <w:rFonts w:eastAsia="MS Mincho"/>
          <w:lang w:val="en-US" w:eastAsia="ja-JP"/>
        </w:rPr>
        <w:t>WF on UL sTTI layout</w:t>
      </w:r>
      <w:r>
        <w:rPr>
          <w:rFonts w:eastAsia="MS Mincho"/>
          <w:lang w:val="en-US" w:eastAsia="ja-JP"/>
        </w:rPr>
        <w:tab/>
        <w:t>Ericsson</w:t>
      </w:r>
      <w:r w:rsidRPr="00CB7292">
        <w:rPr>
          <w:rFonts w:eastAsia="MS Mincho"/>
          <w:lang w:val="en-US" w:eastAsia="ja-JP"/>
        </w:rPr>
        <w:t>, Intel, Panasonic, NTT DOCOMO, CATT, Huawei, HiSilicon, Samsung, KT</w:t>
      </w:r>
    </w:p>
    <w:p w:rsidR="0021158F" w:rsidRPr="00416FCC" w:rsidRDefault="0021158F" w:rsidP="0021158F">
      <w:pPr>
        <w:rPr>
          <w:rFonts w:eastAsia="MS Mincho"/>
          <w:u w:val="single"/>
          <w:lang w:val="en-US" w:eastAsia="ja-JP"/>
        </w:rPr>
      </w:pPr>
      <w:r w:rsidRPr="00416FCC">
        <w:rPr>
          <w:rFonts w:eastAsia="MS Mincho"/>
          <w:highlight w:val="green"/>
          <w:u w:val="single"/>
          <w:lang w:val="en-US" w:eastAsia="ja-JP"/>
        </w:rPr>
        <w:t>Agreements:</w:t>
      </w:r>
    </w:p>
    <w:p w:rsidR="0021158F" w:rsidRPr="00416FCC" w:rsidRDefault="0021158F" w:rsidP="0021158F">
      <w:pPr>
        <w:numPr>
          <w:ilvl w:val="0"/>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In case of collision between sPUSCH and sPUCCH in the same sTTI on a given carrier for a UE</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21158F"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Otherwise, the UE transmits only sPUSCH including UCI of sPUCCH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Pr>
          <w:rFonts w:eastAsia="MS Mincho"/>
          <w:lang w:val="en-US" w:eastAsia="ja-JP"/>
        </w:rPr>
        <w:lastRenderedPageBreak/>
        <w:t>FFS whether some priority rule applies for inclusion of UCI from sPUCCH</w:t>
      </w:r>
    </w:p>
    <w:p w:rsidR="0021158F" w:rsidRPr="00416FCC" w:rsidRDefault="0021158F" w:rsidP="0021158F">
      <w:pPr>
        <w:numPr>
          <w:ilvl w:val="0"/>
          <w:numId w:val="10"/>
        </w:numPr>
        <w:overflowPunct/>
        <w:autoSpaceDE/>
        <w:autoSpaceDN/>
        <w:adjustRightInd/>
        <w:spacing w:after="0"/>
        <w:textAlignment w:val="auto"/>
        <w:rPr>
          <w:rFonts w:eastAsia="MS Mincho"/>
          <w:lang w:val="sv-SE" w:eastAsia="ja-JP"/>
        </w:rPr>
      </w:pPr>
      <w:r w:rsidRPr="00416FCC">
        <w:rPr>
          <w:rFonts w:eastAsia="MS Mincho"/>
          <w:lang w:val="en-US" w:eastAsia="ja-JP"/>
        </w:rPr>
        <w:t xml:space="preserve">FFS between </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Separate capability signaling and configuration of simultaneous transmission for sPUSCH/sPUCCH and PUSCH/PUCCH are defined</w:t>
      </w:r>
    </w:p>
    <w:p w:rsidR="0021158F" w:rsidRDefault="0021158F" w:rsidP="0021158F">
      <w:pPr>
        <w:rPr>
          <w:rFonts w:eastAsia="MS Mincho"/>
          <w:lang w:eastAsia="ja-JP"/>
        </w:rPr>
      </w:pPr>
      <w:r w:rsidRPr="001556E1">
        <w:rPr>
          <w:rFonts w:eastAsia="MS Mincho"/>
          <w:highlight w:val="green"/>
          <w:u w:val="single"/>
          <w:lang w:eastAsia="ja-JP"/>
        </w:rPr>
        <w:t>Agreements:</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An sPDSCH/sPUSCH is scheduled by a UE-specific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sPDSCH or transmit sPUSCH</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Legacy DCI content is the starting point for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 xml:space="preserve">Increase the granularity of resource block assignment </w:t>
      </w:r>
    </w:p>
    <w:p w:rsidR="0021158F" w:rsidRPr="00CB7292" w:rsidRDefault="0021158F" w:rsidP="0021158F">
      <w:pPr>
        <w:pStyle w:val="BodyText"/>
        <w:numPr>
          <w:ilvl w:val="3"/>
          <w:numId w:val="11"/>
        </w:numPr>
        <w:rPr>
          <w:rFonts w:eastAsia="Times New Roman"/>
          <w:lang w:eastAsia="zh-CN"/>
        </w:rPr>
      </w:pPr>
      <w:r w:rsidRPr="00CB7292">
        <w:rPr>
          <w:rFonts w:eastAsia="Times New Roman"/>
          <w:lang w:eastAsia="zh-CN"/>
        </w:rPr>
        <w:t>FFS the applicability and granularity for each resource allocation type</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21158F" w:rsidRDefault="0021158F" w:rsidP="0021158F">
      <w:pPr>
        <w:pStyle w:val="BodyText"/>
        <w:numPr>
          <w:ilvl w:val="2"/>
          <w:numId w:val="11"/>
        </w:numPr>
        <w:rPr>
          <w:rFonts w:eastAsia="Times New Roman"/>
          <w:lang w:eastAsia="zh-CN"/>
        </w:rPr>
      </w:pPr>
      <w:r>
        <w:rPr>
          <w:rFonts w:eastAsia="Times New Roman"/>
          <w:lang w:eastAsia="zh-CN"/>
        </w:rPr>
        <w:t>FFS: which DCI fields to remove from the legacy DCI</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Other methods to decrease the sDCI1 size are not precluded</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sPDSCH/sPUSCH scheduling </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sDCI1 scheduling a single sPUSCH/sPDSCH is the baseline.</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sPUSCH/sPDSCH </w:t>
      </w:r>
      <w:r>
        <w:rPr>
          <w:rFonts w:eastAsia="Times New Roman"/>
          <w:lang w:eastAsia="zh-CN"/>
        </w:rPr>
        <w:t>is for FFS</w:t>
      </w:r>
      <w:r w:rsidRPr="00CB7292">
        <w:rPr>
          <w:rFonts w:eastAsia="Times New Roman" w:hint="eastAsia"/>
          <w:lang w:eastAsia="zh-CN"/>
        </w:rPr>
        <w:t>;</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eLAA can be</w:t>
      </w:r>
      <w:r w:rsidRPr="00CB7292">
        <w:rPr>
          <w:rFonts w:eastAsia="Times New Roman" w:hint="eastAsia"/>
          <w:lang w:eastAsia="zh-CN"/>
        </w:rPr>
        <w:t xml:space="preserve"> the starting point</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r w:rsidRPr="00CB7292">
        <w:rPr>
          <w:rFonts w:eastAsia="Times New Roman" w:hint="eastAsia"/>
          <w:lang w:eastAsia="zh-CN"/>
        </w:rPr>
        <w:t xml:space="preserve">sPDCCH frequency resource by higher layer </w:t>
      </w:r>
      <w:r w:rsidRPr="00CB7292">
        <w:rPr>
          <w:rFonts w:eastAsia="Times New Roman"/>
          <w:lang w:eastAsia="zh-CN"/>
        </w:rPr>
        <w:t>signaling</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Whether sPDCCH frequency resource can be dynamically adjusted is dependent on the sDCI2 discussion</w:t>
      </w:r>
    </w:p>
    <w:p w:rsidR="0021158F" w:rsidRDefault="0021158F" w:rsidP="0021158F">
      <w:pPr>
        <w:pStyle w:val="BodyText"/>
        <w:numPr>
          <w:ilvl w:val="0"/>
          <w:numId w:val="11"/>
        </w:numPr>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The </w:t>
      </w:r>
      <w:r w:rsidRPr="00CB7292">
        <w:rPr>
          <w:rFonts w:eastAsia="Times New Roman" w:hint="eastAsia"/>
          <w:lang w:eastAsia="zh-CN"/>
        </w:rPr>
        <w:t>eNB configures one of the sTTI scheduling methods to a UE by RRC signaling:</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Single level scheduling: UE monitors sDCI1 in every sTTI.</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T</w:t>
      </w:r>
      <w:r w:rsidRPr="00CB7292">
        <w:rPr>
          <w:rFonts w:eastAsia="Times New Roman" w:hint="eastAsia"/>
          <w:lang w:eastAsia="zh-CN"/>
        </w:rPr>
        <w:t>wo-level scheduling: UE monitors sDCI1 in every sTTI and sDCI2 in legacy PDCCH region.</w:t>
      </w:r>
    </w:p>
    <w:p w:rsidR="0021158F" w:rsidRPr="001556E1" w:rsidRDefault="0021158F" w:rsidP="0021158F">
      <w:pPr>
        <w:pStyle w:val="BodyText"/>
        <w:numPr>
          <w:ilvl w:val="1"/>
          <w:numId w:val="11"/>
        </w:numPr>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PRB set to sDCI1 monitoring;</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21158F" w:rsidRDefault="0021158F" w:rsidP="0021158F">
      <w:pPr>
        <w:pStyle w:val="BodyText"/>
        <w:numPr>
          <w:ilvl w:val="2"/>
          <w:numId w:val="11"/>
        </w:numPr>
        <w:rPr>
          <w:rFonts w:eastAsia="Times New Roman"/>
          <w:lang w:eastAsia="zh-CN"/>
        </w:rPr>
      </w:pPr>
      <w:r w:rsidRPr="00CB7292">
        <w:rPr>
          <w:rFonts w:eastAsia="Times New Roman" w:hint="eastAsia"/>
          <w:lang w:eastAsia="zh-CN"/>
        </w:rPr>
        <w:t>TPC command</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Note: Other candidates are not precluded</w:t>
      </w:r>
    </w:p>
    <w:p w:rsidR="0021158F" w:rsidRDefault="0021158F" w:rsidP="0021158F">
      <w:pPr>
        <w:rPr>
          <w:rFonts w:eastAsia="MS Mincho"/>
          <w:lang w:val="en-US" w:eastAsia="ja-JP"/>
        </w:rPr>
      </w:pPr>
      <w:r w:rsidRPr="004242FE">
        <w:rPr>
          <w:rFonts w:eastAsia="MS Mincho"/>
          <w:highlight w:val="green"/>
          <w:lang w:val="en-US" w:eastAsia="ja-JP"/>
        </w:rPr>
        <w:t>Agreements:</w:t>
      </w:r>
    </w:p>
    <w:p w:rsidR="0021158F" w:rsidRPr="00416FCC" w:rsidRDefault="0021158F" w:rsidP="0021158F">
      <w:pPr>
        <w:numPr>
          <w:ilvl w:val="0"/>
          <w:numId w:val="12"/>
        </w:numPr>
        <w:overflowPunct/>
        <w:autoSpaceDE/>
        <w:autoSpaceDN/>
        <w:adjustRightInd/>
        <w:spacing w:after="0"/>
        <w:textAlignment w:val="auto"/>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21158F"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FFS the number of symbols per RB set</w:t>
      </w:r>
    </w:p>
    <w:p w:rsidR="0021158F" w:rsidRPr="007D0003" w:rsidRDefault="0021158F" w:rsidP="0021158F">
      <w:pPr>
        <w:rPr>
          <w:rFonts w:eastAsia="MS Mincho"/>
          <w:lang w:val="en-US" w:eastAsia="ja-JP"/>
        </w:rPr>
      </w:pPr>
      <w:r w:rsidRPr="006069B5">
        <w:rPr>
          <w:rFonts w:eastAsia="MS Mincho"/>
          <w:b/>
          <w:highlight w:val="green"/>
          <w:lang w:eastAsia="ja-JP"/>
        </w:rPr>
        <w:t>R1-1704037</w:t>
      </w:r>
      <w:r>
        <w:rPr>
          <w:rFonts w:eastAsia="MS Mincho"/>
          <w:b/>
          <w:lang w:eastAsia="ja-JP"/>
        </w:rPr>
        <w:tab/>
      </w:r>
      <w:r w:rsidRPr="007D0003">
        <w:rPr>
          <w:rFonts w:eastAsia="MS Mincho"/>
          <w:lang w:val="en-US" w:eastAsia="ja-JP"/>
        </w:rPr>
        <w:t>WF on sPUCCH format for small payload size</w:t>
      </w:r>
      <w:r>
        <w:rPr>
          <w:rFonts w:eastAsia="MS Mincho"/>
          <w:lang w:val="en-US" w:eastAsia="ja-JP"/>
        </w:rPr>
        <w:tab/>
      </w:r>
      <w:r w:rsidRPr="007D0003">
        <w:rPr>
          <w:rFonts w:eastAsia="MS Mincho"/>
          <w:lang w:eastAsia="ja-JP"/>
        </w:rPr>
        <w:t>Huawei, HiSilicon, Samsung, Intel, LG Electronics, Nokia, Alcatel-Lucent Shanghai Bell, NTT DOCOMO, Qualcomm, CATT, Ericsson, ZTE, ZTE Electronics</w:t>
      </w:r>
    </w:p>
    <w:p w:rsidR="0021158F" w:rsidRPr="00BC3338" w:rsidRDefault="0021158F" w:rsidP="0021158F">
      <w:pPr>
        <w:rPr>
          <w:rFonts w:eastAsia="MS Mincho"/>
          <w:u w:val="single"/>
          <w:lang w:val="en-US" w:eastAsia="ja-JP"/>
        </w:rPr>
      </w:pPr>
      <w:r w:rsidRPr="00F76F63">
        <w:rPr>
          <w:rFonts w:eastAsia="MS Mincho"/>
          <w:highlight w:val="green"/>
          <w:u w:val="single"/>
          <w:lang w:val="en-US" w:eastAsia="ja-JP"/>
        </w:rPr>
        <w:t>Agreements:</w:t>
      </w:r>
    </w:p>
    <w:p w:rsidR="0021158F" w:rsidRPr="009E187C"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FFS: whether the same slot-based sPUCCH format can support both intra-sTTI frequency hopping and no intra-sTTI frequency hopping</w:t>
      </w:r>
    </w:p>
    <w:p w:rsidR="0021158F" w:rsidRDefault="0021158F" w:rsidP="0021158F">
      <w:pPr>
        <w:rPr>
          <w:rFonts w:eastAsia="MS Mincho"/>
          <w:lang w:val="en-US" w:eastAsia="ja-JP"/>
        </w:rPr>
      </w:pPr>
    </w:p>
    <w:p w:rsidR="0021158F" w:rsidRPr="00180673" w:rsidRDefault="0021158F" w:rsidP="0021158F">
      <w:pPr>
        <w:rPr>
          <w:rFonts w:eastAsia="MS Mincho"/>
          <w:lang w:val="en-US" w:eastAsia="ja-JP"/>
        </w:rPr>
      </w:pPr>
      <w:r w:rsidRPr="00180673">
        <w:rPr>
          <w:rFonts w:eastAsia="MS Mincho"/>
          <w:b/>
          <w:highlight w:val="green"/>
          <w:lang w:val="en-US" w:eastAsia="ja-JP"/>
        </w:rPr>
        <w:lastRenderedPageBreak/>
        <w:t>R1-1703744</w:t>
      </w:r>
      <w:r>
        <w:rPr>
          <w:rFonts w:eastAsia="MS Mincho"/>
          <w:lang w:val="en-US" w:eastAsia="ja-JP"/>
        </w:rPr>
        <w:tab/>
      </w:r>
      <w:r w:rsidRPr="00382DEE">
        <w:rPr>
          <w:rFonts w:eastAsia="MS Mincho"/>
          <w:lang w:val="en-US" w:eastAsia="ja-JP"/>
        </w:rPr>
        <w:t>WF on sPUCCH format for large payload size</w:t>
      </w:r>
      <w:r>
        <w:rPr>
          <w:rFonts w:eastAsia="MS Mincho"/>
          <w:lang w:val="en-US" w:eastAsia="ja-JP"/>
        </w:rPr>
        <w:tab/>
      </w:r>
      <w:r w:rsidRPr="00180673">
        <w:rPr>
          <w:rFonts w:eastAsia="MS Mincho"/>
          <w:lang w:eastAsia="ja-JP"/>
        </w:rPr>
        <w:t>Huawei, HiSilicon, Nokia, Alcatel-Lucent Shanghai Bell, Ericsson, ZTE, ZTE Microelectronics, LG Electronics, Samsung, Intel, CATT, Qualcomm, NTT DOCOMO</w:t>
      </w:r>
    </w:p>
    <w:p w:rsidR="0021158F" w:rsidRPr="003506CB" w:rsidRDefault="0021158F" w:rsidP="0021158F">
      <w:pPr>
        <w:rPr>
          <w:rFonts w:eastAsia="MS Mincho"/>
          <w:lang w:val="en-US" w:eastAsia="ja-JP"/>
        </w:rPr>
      </w:pPr>
      <w:r w:rsidRPr="003506CB">
        <w:rPr>
          <w:rFonts w:eastAsia="MS Mincho"/>
          <w:b/>
          <w:highlight w:val="green"/>
          <w:lang w:eastAsia="ja-JP"/>
        </w:rPr>
        <w:t>R1-1703910</w:t>
      </w:r>
      <w:r>
        <w:rPr>
          <w:rFonts w:eastAsia="MS Mincho"/>
          <w:lang w:eastAsia="ja-JP"/>
        </w:rPr>
        <w:tab/>
      </w:r>
      <w:r w:rsidRPr="00B9340D">
        <w:rPr>
          <w:rFonts w:eastAsia="MS Mincho"/>
          <w:lang w:val="en-US" w:eastAsia="ja-JP"/>
        </w:rPr>
        <w:t>WF on supported layers for sTTI</w:t>
      </w:r>
      <w:r>
        <w:rPr>
          <w:rFonts w:eastAsia="MS Mincho"/>
          <w:lang w:val="en-US" w:eastAsia="ja-JP"/>
        </w:rPr>
        <w:tab/>
      </w:r>
      <w:r w:rsidRPr="003506CB">
        <w:rPr>
          <w:rFonts w:eastAsia="MS Mincho"/>
          <w:lang w:eastAsia="ja-JP"/>
        </w:rPr>
        <w:t>Huawei, HiSilicon, Nokia, Alcatel-Lucent Shanghai Bell, Intel, Qualcomm, LG Electronics, NTT DOCOMO, CATT</w:t>
      </w:r>
    </w:p>
    <w:p w:rsidR="0021158F" w:rsidRPr="006069B5" w:rsidRDefault="0021158F" w:rsidP="0021158F">
      <w:pPr>
        <w:rPr>
          <w:rFonts w:eastAsia="MS Mincho"/>
          <w:u w:val="single"/>
          <w:lang w:val="en-US" w:eastAsia="ja-JP"/>
        </w:rPr>
      </w:pPr>
      <w:r w:rsidRPr="006069B5">
        <w:rPr>
          <w:rFonts w:eastAsia="MS Mincho"/>
          <w:highlight w:val="green"/>
          <w:u w:val="single"/>
          <w:lang w:val="en-US" w:eastAsia="ja-JP"/>
        </w:rPr>
        <w:t>Agreements:</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FFS on whether DL DMRS can be shared among multiple sTTIs for the same UE for 2/3-symbol sTTI.</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1: X = 3, N = 1</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2: X = 2, N = 1</w:t>
      </w:r>
    </w:p>
    <w:p w:rsidR="0021158F" w:rsidRPr="006069B5"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 xml:space="preserve">Option 3: N &gt; 1, with a fixed value of N and X, the specific values are FFS </w:t>
      </w:r>
    </w:p>
    <w:p w:rsidR="0021158F"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Option 4: N and X are configurable, including the possibility that N = 1</w:t>
      </w:r>
    </w:p>
    <w:p w:rsidR="0021158F" w:rsidRPr="00076A76" w:rsidRDefault="0021158F" w:rsidP="0021158F">
      <w:pPr>
        <w:overflowPunct/>
        <w:autoSpaceDE/>
        <w:autoSpaceDN/>
        <w:adjustRightInd/>
        <w:spacing w:after="0"/>
        <w:textAlignment w:val="auto"/>
        <w:rPr>
          <w:rFonts w:eastAsia="MS Mincho"/>
          <w:lang w:val="en-US" w:eastAsia="ja-JP"/>
        </w:rPr>
      </w:pPr>
    </w:p>
    <w:p w:rsidR="0021158F" w:rsidRDefault="0021158F" w:rsidP="0021158F">
      <w:pPr>
        <w:rPr>
          <w:rFonts w:eastAsia="MS Mincho"/>
          <w:lang w:eastAsia="ja-JP"/>
        </w:rPr>
      </w:pPr>
      <w:r w:rsidRPr="003506CB">
        <w:rPr>
          <w:rFonts w:eastAsia="MS Mincho"/>
          <w:b/>
          <w:highlight w:val="green"/>
          <w:lang w:eastAsia="ja-JP"/>
        </w:rPr>
        <w:t>R1-1703911</w:t>
      </w:r>
      <w:r>
        <w:rPr>
          <w:rFonts w:eastAsia="MS Mincho"/>
          <w:lang w:eastAsia="ja-JP"/>
        </w:rPr>
        <w:tab/>
      </w:r>
      <w:r w:rsidRPr="003506CB">
        <w:rPr>
          <w:rFonts w:eastAsia="MS Mincho"/>
          <w:lang w:val="en-US" w:eastAsia="ja-JP"/>
        </w:rPr>
        <w:t>WF on supported layers for UL sTTI</w:t>
      </w:r>
      <w:r>
        <w:rPr>
          <w:rFonts w:eastAsia="MS Mincho"/>
          <w:lang w:val="en-US" w:eastAsia="ja-JP"/>
        </w:rPr>
        <w:tab/>
      </w:r>
      <w:r w:rsidRPr="003506CB">
        <w:rPr>
          <w:rFonts w:eastAsia="MS Mincho"/>
          <w:lang w:eastAsia="ja-JP"/>
        </w:rPr>
        <w:t>Huawei, HiSilicon, Nokia, Alcatel-Lucent Shanghai Bell, CATT, ZTE, ZTE Microelectronics, Qualcomm</w:t>
      </w:r>
    </w:p>
    <w:p w:rsidR="0021158F" w:rsidRDefault="0021158F" w:rsidP="0021158F">
      <w:pPr>
        <w:rPr>
          <w:rFonts w:eastAsia="MS Mincho"/>
          <w:lang w:val="en-US" w:eastAsia="ja-JP"/>
        </w:rPr>
      </w:pPr>
      <w:r w:rsidRPr="001556E1">
        <w:rPr>
          <w:rFonts w:eastAsia="MS Mincho"/>
          <w:b/>
          <w:highlight w:val="green"/>
          <w:lang w:eastAsia="ja-JP"/>
        </w:rPr>
        <w:t>R1-1703724</w:t>
      </w:r>
      <w:r>
        <w:rPr>
          <w:rFonts w:eastAsia="MS Mincho"/>
          <w:lang w:eastAsia="ja-JP"/>
        </w:rPr>
        <w:tab/>
      </w:r>
      <w:r w:rsidRPr="00651C1F">
        <w:rPr>
          <w:rFonts w:eastAsia="MS Mincho"/>
          <w:lang w:val="en-US" w:eastAsia="ja-JP"/>
        </w:rPr>
        <w:t>WF on UL DMRS sharing for 2-symbol based sPUSCH</w:t>
      </w:r>
      <w:r>
        <w:rPr>
          <w:rFonts w:eastAsia="MS Mincho"/>
          <w:lang w:val="en-US" w:eastAsia="ja-JP"/>
        </w:rPr>
        <w:tab/>
      </w:r>
      <w:r w:rsidRPr="001556E1">
        <w:rPr>
          <w:rFonts w:eastAsia="MS Mincho"/>
          <w:lang w:eastAsia="ja-JP"/>
        </w:rPr>
        <w:t xml:space="preserve">Huawei, HiSilicon, NTT DOCOMO, CATT, Nokia, Alcatel-Lucent Shanghai Bell, ZTE, ZTE Microelectronics, Qualcomm, Ericsson, Samsung, Intel, MediaTek, CATR, Sharp </w:t>
      </w:r>
    </w:p>
    <w:p w:rsidR="0021158F" w:rsidRPr="003506CB" w:rsidRDefault="0021158F" w:rsidP="0021158F">
      <w:pPr>
        <w:rPr>
          <w:rFonts w:eastAsia="MS Mincho"/>
          <w:lang w:val="en-US" w:eastAsia="ja-JP"/>
        </w:rPr>
      </w:pPr>
    </w:p>
    <w:p w:rsidR="0021158F" w:rsidRDefault="0021158F" w:rsidP="0021158F">
      <w:pPr>
        <w:pStyle w:val="NO"/>
        <w:snapToGrid w:val="0"/>
        <w:spacing w:before="180"/>
        <w:rPr>
          <w:rFonts w:ascii="Arial" w:hAnsi="Arial" w:cs="Arial"/>
          <w:u w:val="single"/>
        </w:rPr>
      </w:pPr>
      <w:r w:rsidRPr="004A1D4C">
        <w:rPr>
          <w:rFonts w:ascii="Arial" w:hAnsi="Arial" w:cs="Arial"/>
          <w:u w:val="single"/>
        </w:rPr>
        <w:t>RAN2 #</w:t>
      </w:r>
      <w:r>
        <w:rPr>
          <w:rFonts w:ascii="Arial" w:hAnsi="Arial" w:cs="Arial"/>
          <w:u w:val="single"/>
        </w:rPr>
        <w:t>97</w:t>
      </w:r>
    </w:p>
    <w:p w:rsidR="0021158F" w:rsidRPr="007C5063" w:rsidRDefault="0021158F" w:rsidP="0021158F">
      <w:pPr>
        <w:pStyle w:val="NO"/>
        <w:snapToGrid w:val="0"/>
        <w:spacing w:before="180"/>
        <w:rPr>
          <w:rFonts w:ascii="Arial" w:hAnsi="Arial" w:cs="Arial"/>
          <w:u w:val="single"/>
        </w:rPr>
      </w:pPr>
      <w:r>
        <w:rPr>
          <w:rFonts w:ascii="Arial" w:hAnsi="Arial" w:cs="Arial"/>
          <w:u w:val="single"/>
        </w:rPr>
        <w:t>Agreements:</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reduced processing time support by the network can be modelled as a Boolean parameter in MAC configuration</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UE uses capability indication method to indicate that it supports reduced processing time</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If shortened processing time n+3 is configured, for FDD two lengths of HARQ RTT Timer (i.e., 8 subframes and 6 subframes) and UL HARQ RTT Timer (i.e. 4 subframes and 3 subframes) should be supported.  FFS how the UE choses which one it has to use at a given time.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For shortened processing time, single HARQ process can support switching between processing timing n+3 and n+4.</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Logical channel can be configured to use to one or more TTI duration(s).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mapping of LCH to TTI duration(s) is configured by RRC</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Legacy LCP applies among considered logical channels for RBs.  FFS how MAC CEs will be handled.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From the MAC perspective, the physical layer indicate should indicate the associated TTI duration for the UL grant</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A single MAC entity will support both legacy and short TTIs</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 xml:space="preserve">Common DRX configuration per MAC entity is applied.  Enhancements for sTTI sPDCCH monitoring can be considered.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t-Reordering, discardTimer,  t-PollRetransmit, t-Reordering and s-StatusProhibit will keep current configuration, i.e. in ms, but lower granularity can be considered.  </w:t>
      </w:r>
    </w:p>
    <w:p w:rsidR="0021158F" w:rsidRDefault="0021158F" w:rsidP="0021158F">
      <w:pPr>
        <w:pStyle w:val="NO"/>
        <w:snapToGrid w:val="0"/>
        <w:spacing w:before="180"/>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u w:val="single"/>
        </w:rPr>
      </w:pPr>
      <w:r>
        <w:rPr>
          <w:rFonts w:ascii="Arial" w:hAnsi="Arial" w:cs="Arial"/>
          <w:u w:val="single"/>
        </w:rPr>
        <w:t>RAN4#82</w:t>
      </w: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Discusions on potentially impacted RRM requirements took place, and it was agreed to investigate further the impacts of shorter TTI and processing time reduction on the following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S-PUCCH and S-PUSCH transmission timing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TA adjustment delay for reduced processing time with 1ms TTI.</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SCell activation and deactivation delay</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lastRenderedPageBreak/>
        <w:t>Power headroom</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Identification of a new CGI of E-UTRA cell with autonomous gaps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Interruptions with ProSe</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Measurement reporting delay</w:t>
      </w:r>
    </w:p>
    <w:p w:rsidR="0021158F"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Maximum Transmission Timing Difference in Carrier Aggregation</w:t>
      </w:r>
      <w:r>
        <w:rPr>
          <w:rFonts w:ascii="Arial" w:hAnsi="Arial" w:cs="Arial"/>
        </w:rPr>
        <w:t xml:space="preserve"> </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In addition, it was agreed that there was no impact expected in the following requirements</w:t>
      </w:r>
    </w:p>
    <w:p w:rsidR="0021158F" w:rsidRPr="00C46386" w:rsidRDefault="0021158F" w:rsidP="0021158F">
      <w:pPr>
        <w:tabs>
          <w:tab w:val="left" w:pos="567"/>
        </w:tabs>
        <w:overflowPunct/>
        <w:autoSpaceDE/>
        <w:autoSpaceDN/>
        <w:snapToGrid w:val="0"/>
        <w:spacing w:after="0"/>
        <w:textAlignment w:val="auto"/>
        <w:rPr>
          <w:rFonts w:ascii="Arial" w:hAnsi="Arial" w:cs="Arial"/>
        </w:rPr>
      </w:pPr>
      <w:r w:rsidRPr="00C46386">
        <w:rPr>
          <w:rFonts w:ascii="Arial" w:hAnsi="Arial" w:cs="Arial"/>
        </w:rPr>
        <w:t>no impact is expected to the following requirements</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 xml:space="preserve">RRM requirements in idle mode </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Timing advance adjustment accuracy</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Requirements of cell identification delay, measurement period, measurement accuracy and measurement gap</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Maximum receive time difference</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Autonomous timing adjustment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Radio link monitoring</w:t>
      </w:r>
    </w:p>
    <w:p w:rsidR="0021158F" w:rsidRPr="00DD0D63"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Additional agreements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RE power control dynamic: re-use legacy LTE requirements for sTTI channels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Frequency error: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Time alignment: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DL RS power: no impact</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Left open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EVM measurements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Power measurements</w:t>
      </w: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UE RF:</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Discussion on the RAN1 LS related to DMRS sharing between 2 consecutive sTTIs. No reply agreed but a following response baseline was agreed, further investigations are needed to improve reply:</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ab/>
        <w:t>DMRS could be shared in between 2 consecutive sTTIs if:</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power</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bandwidth and frequencies</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If there is a gap, it should be equal to 1 or 2 sTTIs, with same power and same bandwith, keeping LO on.</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Further discussions on ON/OFF mask (to be further studied):</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2 consecutive and adjacent sTTIs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SRS and sTTI</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Agreements on the following:</w:t>
      </w:r>
    </w:p>
    <w:p w:rsidR="0021158F" w:rsidRPr="002F1FCF" w:rsidRDefault="0021158F" w:rsidP="0021158F">
      <w:pPr>
        <w:pStyle w:val="ListParagraph"/>
        <w:numPr>
          <w:ilvl w:val="0"/>
          <w:numId w:val="21"/>
        </w:numPr>
        <w:spacing w:after="0"/>
        <w:rPr>
          <w:sz w:val="16"/>
        </w:rPr>
      </w:pPr>
      <w:r w:rsidRPr="002F1FCF">
        <w:t>MPR</w:t>
      </w:r>
      <w:r>
        <w:t>, A-MPR, transmitted power and power class: specified and measured per sTTI</w:t>
      </w:r>
    </w:p>
    <w:p w:rsidR="0021158F" w:rsidRPr="002F1FCF" w:rsidRDefault="0021158F" w:rsidP="0021158F">
      <w:pPr>
        <w:pStyle w:val="ListParagraph"/>
        <w:numPr>
          <w:ilvl w:val="0"/>
          <w:numId w:val="21"/>
        </w:numPr>
        <w:spacing w:after="0"/>
        <w:rPr>
          <w:sz w:val="16"/>
        </w:rPr>
      </w:pPr>
      <w:r>
        <w:t>Output power: mean power for each sTTI – same requirements as legacy LTE</w:t>
      </w:r>
    </w:p>
    <w:p w:rsidR="0021158F" w:rsidRPr="002F1FCF" w:rsidRDefault="0021158F" w:rsidP="0021158F">
      <w:pPr>
        <w:pStyle w:val="ListParagraph"/>
        <w:numPr>
          <w:ilvl w:val="0"/>
          <w:numId w:val="21"/>
        </w:numPr>
        <w:spacing w:after="0"/>
        <w:rPr>
          <w:sz w:val="16"/>
        </w:rPr>
      </w:pPr>
      <w:r>
        <w:t>Power control: sTTI based</w:t>
      </w:r>
    </w:p>
    <w:p w:rsidR="0021158F" w:rsidRPr="002F1FCF" w:rsidRDefault="0021158F" w:rsidP="0021158F">
      <w:pPr>
        <w:pStyle w:val="ListParagraph"/>
        <w:numPr>
          <w:ilvl w:val="0"/>
          <w:numId w:val="21"/>
        </w:numPr>
        <w:spacing w:after="0"/>
        <w:rPr>
          <w:sz w:val="16"/>
        </w:rPr>
      </w:pPr>
      <w:r>
        <w:t>ON period excludes transient period</w:t>
      </w:r>
    </w:p>
    <w:p w:rsidR="0021158F" w:rsidRPr="002F1FCF" w:rsidRDefault="0021158F" w:rsidP="0021158F">
      <w:pPr>
        <w:pStyle w:val="ListParagraph"/>
        <w:numPr>
          <w:ilvl w:val="0"/>
          <w:numId w:val="21"/>
        </w:numPr>
        <w:spacing w:after="0"/>
        <w:rPr>
          <w:sz w:val="16"/>
        </w:rPr>
      </w:pPr>
      <w:r>
        <w:t>ON/OFF mask:</w:t>
      </w:r>
    </w:p>
    <w:p w:rsidR="0021158F" w:rsidRPr="002F1FCF" w:rsidRDefault="0021158F" w:rsidP="0021158F">
      <w:pPr>
        <w:pStyle w:val="ListParagraph"/>
        <w:numPr>
          <w:ilvl w:val="1"/>
          <w:numId w:val="21"/>
        </w:numPr>
        <w:spacing w:after="0"/>
        <w:rPr>
          <w:sz w:val="16"/>
        </w:rPr>
      </w:pPr>
      <w:r>
        <w:t>Single sTTI: Transient period outside of sTTI</w:t>
      </w: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Heading4"/>
      </w:pPr>
      <w:r>
        <w:t>2.1.2</w:t>
      </w:r>
      <w:r>
        <w:tab/>
        <w:t>Progress of the Performance part</w:t>
      </w:r>
      <w:r w:rsidR="007A4370">
        <w:t xml:space="preserve"> WI</w:t>
      </w:r>
    </w:p>
    <w:p w:rsid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4A1D4C" w:rsidRPr="00FC59F2" w:rsidRDefault="004A1D4C" w:rsidP="004A1D4C">
      <w:pPr>
        <w:numPr>
          <w:ilvl w:val="0"/>
          <w:numId w:val="2"/>
        </w:numPr>
        <w:tabs>
          <w:tab w:val="left" w:pos="567"/>
        </w:tabs>
        <w:overflowPunct/>
        <w:autoSpaceDE/>
        <w:autoSpaceDN/>
        <w:snapToGrid w:val="0"/>
        <w:spacing w:after="0"/>
        <w:ind w:left="567" w:hanging="207"/>
        <w:textAlignment w:val="auto"/>
        <w:rPr>
          <w:rFonts w:ascii="Arial" w:hAnsi="Arial" w:cs="Arial"/>
        </w:rPr>
      </w:pPr>
      <w:r w:rsidRPr="00A272EC">
        <w:rPr>
          <w:rFonts w:ascii="Arial" w:hAnsi="Arial" w:cs="Arial"/>
        </w:rPr>
        <w:t>For FS1,2&amp;3, a minimum timing n+3 is agreed to be supported for UL grant to UL data and for DL data to DL HARQ for UEs capable of operating with reduced processing time. This reduced minimum timing is valid without TBS restriction but with a maximum TA &lt;= 0.33 ms.</w:t>
      </w:r>
      <w:r w:rsidR="003A638D">
        <w:rPr>
          <w:rFonts w:ascii="Arial" w:hAnsi="Arial" w:cs="Arial" w:hint="eastAsia"/>
          <w:lang w:eastAsia="zh-CN"/>
        </w:rPr>
        <w:t xml:space="preserve"> </w:t>
      </w:r>
    </w:p>
    <w:p w:rsidR="004A1D4C" w:rsidRPr="003A638D"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A272EC">
        <w:rPr>
          <w:rFonts w:ascii="Arial" w:hAnsi="Arial" w:cs="Arial"/>
        </w:rPr>
        <w:t>Agreed to introduce asynchronous HARQ for PUSCH with reduced processing</w:t>
      </w:r>
      <w:r>
        <w:t xml:space="preserve"> time</w:t>
      </w:r>
    </w:p>
    <w:p w:rsidR="00C35E72" w:rsidRPr="0032462C" w:rsidRDefault="00C35E72"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collision between </w:t>
      </w:r>
      <w:r>
        <w:rPr>
          <w:rFonts w:ascii="Arial" w:hAnsi="Arial" w:cs="Arial"/>
        </w:rPr>
        <w:t>n+3 and n+4 UL grants/DL assignments/PUCCH transmissions</w:t>
      </w:r>
      <w:r w:rsidR="00F42073">
        <w:rPr>
          <w:rFonts w:ascii="Arial" w:hAnsi="Arial" w:cs="Arial"/>
        </w:rPr>
        <w:t>/</w:t>
      </w:r>
      <w:r w:rsidR="00F42073" w:rsidRPr="00F42073">
        <w:rPr>
          <w:rFonts w:ascii="Arial" w:hAnsi="Arial" w:cs="Arial"/>
        </w:rPr>
        <w:t xml:space="preserve"> </w:t>
      </w:r>
      <w:r w:rsidR="00F42073">
        <w:rPr>
          <w:rFonts w:ascii="Arial" w:hAnsi="Arial" w:cs="Arial"/>
        </w:rPr>
        <w:t>PUSCH transmissions</w:t>
      </w:r>
      <w:r>
        <w:rPr>
          <w:rFonts w:ascii="Arial" w:hAnsi="Arial" w:cs="Arial"/>
        </w:rPr>
        <w:t xml:space="preserve"> for the same UE</w:t>
      </w:r>
    </w:p>
    <w:p w:rsidR="009F757A" w:rsidRDefault="009F757A"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Agreed on a scheduling timing table for TDD configuration 1-5 for 1ms TTI with n+3 </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lastRenderedPageBreak/>
        <w:t xml:space="preserve">Agreed on DL </w:t>
      </w:r>
      <w:r w:rsidR="009F757A">
        <w:rPr>
          <w:rFonts w:ascii="Arial" w:hAnsi="Arial" w:cs="Arial"/>
        </w:rPr>
        <w:t xml:space="preserve">and UL </w:t>
      </w:r>
      <w:r w:rsidRPr="0032462C">
        <w:rPr>
          <w:rFonts w:ascii="Arial" w:hAnsi="Arial" w:cs="Arial"/>
        </w:rPr>
        <w:t>structure for 2OS and UL structure for 7OS sTTI;</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Agreed to support {2,2},</w:t>
      </w:r>
      <w:r w:rsidR="00DD34DB">
        <w:rPr>
          <w:rFonts w:ascii="Arial" w:hAnsi="Arial" w:cs="Arial"/>
        </w:rPr>
        <w:t xml:space="preserve"> </w:t>
      </w:r>
      <w:r w:rsidRPr="0032462C">
        <w:rPr>
          <w:rFonts w:ascii="Arial" w:hAnsi="Arial" w:cs="Arial"/>
        </w:rPr>
        <w:t>{7,7}, {2,7}</w:t>
      </w:r>
      <w:r w:rsidR="00750589">
        <w:rPr>
          <w:rFonts w:ascii="Arial" w:hAnsi="Arial" w:cs="Arial"/>
        </w:rPr>
        <w:t xml:space="preserve"> </w:t>
      </w:r>
      <w:r w:rsidRPr="0032462C">
        <w:rPr>
          <w:rFonts w:ascii="Arial" w:hAnsi="Arial" w:cs="Arial"/>
        </w:rPr>
        <w:t>as {DL, UL} sTTI configurations;</w:t>
      </w:r>
    </w:p>
    <w:p w:rsidR="004A1D4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Agreements on handling collision between PDSCH and sPDSCH for the same UE;</w:t>
      </w:r>
    </w:p>
    <w:p w:rsidR="00B31F39" w:rsidRDefault="00B31F39" w:rsidP="00B31F39">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w:t>
      </w:r>
      <w:r w:rsidRPr="00B31F39">
        <w:rPr>
          <w:rFonts w:ascii="Arial" w:hAnsi="Arial" w:cs="Arial"/>
        </w:rPr>
        <w:t>collision between sPUSCH and sPUCCH</w:t>
      </w:r>
      <w:r>
        <w:rPr>
          <w:rFonts w:ascii="Arial" w:hAnsi="Arial" w:cs="Arial"/>
        </w:rPr>
        <w:t xml:space="preserve"> for the same UE</w:t>
      </w:r>
    </w:p>
    <w:p w:rsidR="00DF5FF1" w:rsidRPr="00DF5FF1" w:rsidRDefault="00DF5FF1" w:rsidP="00B31F39">
      <w:pPr>
        <w:numPr>
          <w:ilvl w:val="0"/>
          <w:numId w:val="2"/>
        </w:numPr>
        <w:tabs>
          <w:tab w:val="left" w:pos="567"/>
        </w:tabs>
        <w:overflowPunct/>
        <w:autoSpaceDE/>
        <w:autoSpaceDN/>
        <w:snapToGrid w:val="0"/>
        <w:spacing w:after="0"/>
        <w:textAlignment w:val="auto"/>
        <w:rPr>
          <w:rFonts w:ascii="Arial" w:hAnsi="Arial" w:cs="Arial"/>
        </w:rPr>
      </w:pPr>
      <w:r w:rsidRPr="00DF5FF1">
        <w:rPr>
          <w:rFonts w:ascii="Arial" w:hAnsi="Arial" w:cs="Arial"/>
          <w:lang w:val="en-US" w:eastAsia="zh-CN"/>
        </w:rPr>
        <w:t>A</w:t>
      </w:r>
      <w:r w:rsidRPr="00DF5FF1">
        <w:rPr>
          <w:rFonts w:ascii="Arial" w:eastAsia="MS Mincho" w:hAnsi="Arial" w:cs="Arial"/>
          <w:lang w:val="en-US" w:eastAsia="ja-JP"/>
        </w:rPr>
        <w:t>greed that the sDCI scheduling sPDSCH transmission in sTTI N is transmitted in sTTI N</w:t>
      </w:r>
      <w:r>
        <w:rPr>
          <w:rFonts w:ascii="Arial" w:hAnsi="Arial" w:cs="Arial" w:hint="eastAsia"/>
          <w:lang w:val="en-US" w:eastAsia="zh-CN"/>
        </w:rPr>
        <w:t>;</w:t>
      </w:r>
    </w:p>
    <w:p w:rsidR="00B31F39" w:rsidRDefault="00B31F39"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a UE-specific sDCI1 for sTTI scheduling </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Agreed that o</w:t>
      </w:r>
      <w:r w:rsidRPr="00740788">
        <w:rPr>
          <w:rFonts w:ascii="Arial" w:hAnsi="Arial" w:cs="Arial"/>
          <w:lang w:eastAsia="zh-CN"/>
        </w:rPr>
        <w:t>ne or multiple RB set(s) is configured by higher layer signaling for sPDCCH frequency resource of a UE</w:t>
      </w:r>
      <w:r>
        <w:rPr>
          <w:rFonts w:ascii="Arial" w:hAnsi="Arial" w:cs="Arial" w:hint="eastAsia"/>
          <w:lang w:eastAsia="zh-CN"/>
        </w:rPr>
        <w:t>;</w:t>
      </w:r>
    </w:p>
    <w:p w:rsidR="00B0291B" w:rsidRDefault="00B0291B"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B0291B">
        <w:rPr>
          <w:rFonts w:ascii="Arial" w:hAnsi="Arial" w:cs="Arial" w:hint="eastAsia"/>
          <w:lang w:eastAsia="zh-CN"/>
        </w:rPr>
        <w:t xml:space="preserve">greed that the eNB configures </w:t>
      </w:r>
      <w:r w:rsidR="00656767">
        <w:rPr>
          <w:rFonts w:ascii="Arial" w:hAnsi="Arial" w:cs="Arial"/>
          <w:lang w:eastAsia="zh-CN"/>
        </w:rPr>
        <w:t xml:space="preserve">single-level or two-level scheduling </w:t>
      </w:r>
      <w:r w:rsidRPr="00B0291B">
        <w:rPr>
          <w:rFonts w:ascii="Arial" w:hAnsi="Arial" w:cs="Arial" w:hint="eastAsia"/>
          <w:lang w:eastAsia="zh-CN"/>
        </w:rPr>
        <w:t>to a UE by RRC signaling if sDCI2 is supported</w:t>
      </w:r>
      <w:r>
        <w:rPr>
          <w:rFonts w:ascii="Arial" w:hAnsi="Arial" w:cs="Arial" w:hint="eastAsia"/>
          <w:lang w:eastAsia="zh-CN"/>
        </w:rPr>
        <w:t>;</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A51BA5">
        <w:rPr>
          <w:rFonts w:ascii="Arial" w:hAnsi="Arial" w:cs="Arial" w:hint="eastAsia"/>
          <w:lang w:eastAsia="zh-CN"/>
        </w:rPr>
        <w:t>greed to support</w:t>
      </w:r>
      <w:r>
        <w:rPr>
          <w:rFonts w:ascii="Arial" w:hAnsi="Arial" w:cs="Arial" w:hint="eastAsia"/>
          <w:lang w:eastAsia="zh-CN"/>
        </w:rPr>
        <w:t xml:space="preserve"> a</w:t>
      </w:r>
      <w:r w:rsidRPr="00A51BA5">
        <w:rPr>
          <w:rFonts w:ascii="Arial" w:hAnsi="Arial" w:cs="Arial"/>
          <w:lang w:eastAsia="zh-CN"/>
        </w:rPr>
        <w:t xml:space="preserve">t least </w:t>
      </w:r>
      <w:r w:rsidR="00656767">
        <w:rPr>
          <w:rFonts w:ascii="Arial" w:hAnsi="Arial" w:cs="Arial"/>
          <w:lang w:eastAsia="zh-CN"/>
        </w:rPr>
        <w:t>2</w:t>
      </w:r>
      <w:r w:rsidR="00081664">
        <w:rPr>
          <w:rFonts w:ascii="Arial" w:hAnsi="Arial" w:cs="Arial"/>
          <w:lang w:eastAsia="zh-CN"/>
        </w:rPr>
        <w:t xml:space="preserve"> formats for sPUCCH</w:t>
      </w:r>
      <w:r>
        <w:rPr>
          <w:rFonts w:ascii="Arial" w:hAnsi="Arial" w:cs="Arial" w:hint="eastAsia"/>
          <w:lang w:eastAsia="zh-CN"/>
        </w:rPr>
        <w:t>;</w:t>
      </w:r>
    </w:p>
    <w:p w:rsidR="00F3416A" w:rsidRDefault="00656767"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w:t>
      </w:r>
      <w:r w:rsidRPr="00A51BA5">
        <w:rPr>
          <w:rFonts w:ascii="Arial" w:hAnsi="Arial" w:cs="Arial" w:hint="eastAsia"/>
          <w:lang w:eastAsia="zh-CN"/>
        </w:rPr>
        <w:t xml:space="preserve"> </w:t>
      </w:r>
      <w:r w:rsidRPr="00A51BA5">
        <w:rPr>
          <w:rFonts w:ascii="Arial" w:hAnsi="Arial" w:cs="Arial"/>
          <w:lang w:eastAsia="zh-CN"/>
        </w:rPr>
        <w:t>supporting up to 2-bit HARQ-ACK and/or SR (if any)</w:t>
      </w:r>
      <w:r w:rsidR="0044664D">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DMRS based demodulation for 7</w:t>
      </w:r>
      <w:r w:rsidR="00F715F2">
        <w:rPr>
          <w:rFonts w:ascii="Arial" w:hAnsi="Arial" w:cs="Arial"/>
          <w:lang w:eastAsia="zh-CN"/>
        </w:rPr>
        <w:t>OS</w:t>
      </w:r>
      <w:r w:rsidR="00775559" w:rsidRPr="00A51BA5">
        <w:rPr>
          <w:rFonts w:ascii="Arial" w:hAnsi="Arial" w:cs="Arial"/>
          <w:lang w:eastAsia="zh-CN"/>
        </w:rPr>
        <w:t xml:space="preserve"> sTTI</w:t>
      </w:r>
      <w:r w:rsidR="00775559">
        <w:rPr>
          <w:rFonts w:ascii="Arial" w:hAnsi="Arial" w:cs="Arial" w:hint="eastAsia"/>
          <w:lang w:eastAsia="zh-CN"/>
        </w:rPr>
        <w:t>;</w:t>
      </w:r>
      <w:r w:rsidR="00F715F2">
        <w:rPr>
          <w:rFonts w:ascii="Arial" w:hAnsi="Arial" w:cs="Arial"/>
          <w:lang w:eastAsia="zh-CN"/>
        </w:rPr>
        <w:t xml:space="preserve"> candidates are identified for 2OS sTTI</w:t>
      </w:r>
      <w:r w:rsidR="00081664">
        <w:rPr>
          <w:rFonts w:ascii="Arial" w:hAnsi="Arial" w:cs="Arial"/>
          <w:lang w:eastAsia="zh-CN"/>
        </w:rPr>
        <w:t xml:space="preserve"> for down</w:t>
      </w:r>
      <w:r w:rsidR="00F715F2">
        <w:rPr>
          <w:rFonts w:ascii="Arial" w:hAnsi="Arial" w:cs="Arial"/>
          <w:lang w:eastAsia="zh-CN"/>
        </w:rPr>
        <w:t>-</w:t>
      </w:r>
      <w:r w:rsidR="00081664">
        <w:rPr>
          <w:rFonts w:ascii="Arial" w:hAnsi="Arial" w:cs="Arial"/>
          <w:lang w:eastAsia="zh-CN"/>
        </w:rPr>
        <w:t>selection.</w:t>
      </w:r>
    </w:p>
    <w:p w:rsidR="00F3416A" w:rsidRDefault="0044664D"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format(s)</w:t>
      </w:r>
      <w:r w:rsidRPr="00A51BA5">
        <w:rPr>
          <w:rFonts w:ascii="Arial" w:hAnsi="Arial" w:cs="Arial" w:hint="eastAsia"/>
          <w:lang w:eastAsia="zh-CN"/>
        </w:rPr>
        <w:t xml:space="preserve"> </w:t>
      </w:r>
      <w:r w:rsidRPr="00A51BA5">
        <w:rPr>
          <w:rFonts w:ascii="Arial" w:hAnsi="Arial" w:cs="Arial"/>
          <w:lang w:eastAsia="zh-CN"/>
        </w:rPr>
        <w:t xml:space="preserve">supporting </w:t>
      </w:r>
      <w:r>
        <w:rPr>
          <w:rFonts w:ascii="Arial" w:hAnsi="Arial" w:cs="Arial" w:hint="eastAsia"/>
          <w:lang w:eastAsia="zh-CN"/>
        </w:rPr>
        <w:t xml:space="preserve">more than </w:t>
      </w:r>
      <w:r w:rsidRPr="00A51BA5">
        <w:rPr>
          <w:rFonts w:ascii="Arial" w:hAnsi="Arial" w:cs="Arial"/>
          <w:lang w:eastAsia="zh-CN"/>
        </w:rPr>
        <w:t>2-bit HARQ-ACK and/or SR (if any)</w:t>
      </w:r>
      <w:r>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 xml:space="preserve">DMRS based demodulation for </w:t>
      </w:r>
      <w:r w:rsidR="00775559">
        <w:rPr>
          <w:rFonts w:ascii="Arial" w:hAnsi="Arial" w:cs="Arial" w:hint="eastAsia"/>
          <w:lang w:eastAsia="zh-CN"/>
        </w:rPr>
        <w:t>all</w:t>
      </w:r>
      <w:r w:rsidR="00775559" w:rsidRPr="00A51BA5">
        <w:rPr>
          <w:rFonts w:ascii="Arial" w:hAnsi="Arial" w:cs="Arial"/>
          <w:lang w:eastAsia="zh-CN"/>
        </w:rPr>
        <w:t xml:space="preserve"> sTTI</w:t>
      </w:r>
      <w:r w:rsidR="00775559" w:rsidRPr="00A51BA5">
        <w:rPr>
          <w:rFonts w:ascii="Arial" w:hAnsi="Arial" w:cs="Arial" w:hint="eastAsia"/>
          <w:lang w:eastAsia="zh-CN"/>
        </w:rPr>
        <w:t xml:space="preserve"> </w:t>
      </w:r>
      <w:r w:rsidR="00775559">
        <w:rPr>
          <w:rFonts w:ascii="Arial" w:hAnsi="Arial" w:cs="Arial" w:hint="eastAsia"/>
          <w:lang w:eastAsia="zh-CN"/>
        </w:rPr>
        <w:t>lengths, and to support sPUCCH format based on PUCCH format 4 in 2</w:t>
      </w:r>
      <w:r w:rsidR="00F715F2">
        <w:rPr>
          <w:rFonts w:ascii="Arial" w:hAnsi="Arial" w:cs="Arial"/>
          <w:lang w:eastAsia="zh-CN"/>
        </w:rPr>
        <w:t>OS</w:t>
      </w:r>
      <w:r w:rsidR="00775559">
        <w:rPr>
          <w:rFonts w:ascii="Arial" w:hAnsi="Arial" w:cs="Arial" w:hint="eastAsia"/>
          <w:lang w:eastAsia="zh-CN"/>
        </w:rPr>
        <w:t xml:space="preserve"> sTTI;</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both i</w:t>
      </w:r>
      <w:r w:rsidRPr="00E2548D">
        <w:rPr>
          <w:rFonts w:ascii="Arial" w:hAnsi="Arial" w:cs="Arial"/>
        </w:rPr>
        <w:t>ntra-sTTI frequency hopping</w:t>
      </w:r>
      <w:r>
        <w:rPr>
          <w:rFonts w:ascii="Arial" w:hAnsi="Arial" w:cs="Arial"/>
        </w:rPr>
        <w:t xml:space="preserve"> and no i</w:t>
      </w:r>
      <w:r w:rsidRPr="00E2548D">
        <w:rPr>
          <w:rFonts w:ascii="Arial" w:hAnsi="Arial" w:cs="Arial"/>
        </w:rPr>
        <w:t>ntra-sTTI frequency hopping</w:t>
      </w:r>
      <w:r>
        <w:rPr>
          <w:rFonts w:ascii="Arial" w:hAnsi="Arial" w:cs="Arial"/>
        </w:rPr>
        <w:t xml:space="preserve"> for slot sPUCCH</w:t>
      </w:r>
    </w:p>
    <w:p w:rsidR="000C1EF7" w:rsidRPr="004E2126" w:rsidRDefault="000C1EF7" w:rsidP="004E2126">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the maximum supported layers for CRS and DMRS based sPDSCH transmission for both 2OS and 7OS sTTI</w:t>
      </w:r>
    </w:p>
    <w:p w:rsidR="000C1EF7" w:rsidRPr="00675C0A"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 xml:space="preserve">Agreements on the maximum supported layers for </w:t>
      </w:r>
      <w:r>
        <w:rPr>
          <w:rFonts w:ascii="Arial" w:hAnsi="Arial" w:cs="Arial"/>
          <w:lang w:val="en-US" w:eastAsia="zh-CN"/>
        </w:rPr>
        <w:t>s</w:t>
      </w:r>
      <w:r>
        <w:rPr>
          <w:rFonts w:ascii="Arial" w:hAnsi="Arial" w:cs="Arial" w:hint="eastAsia"/>
          <w:lang w:val="en-US" w:eastAsia="zh-CN"/>
        </w:rPr>
        <w:t>PUSCH transmission</w:t>
      </w:r>
      <w:r>
        <w:rPr>
          <w:rFonts w:ascii="Arial" w:hAnsi="Arial" w:cs="Arial"/>
          <w:lang w:val="en-US" w:eastAsia="zh-CN"/>
        </w:rPr>
        <w:t xml:space="preserve"> for both 2OS and 7OS sTTI</w:t>
      </w:r>
    </w:p>
    <w:p w:rsidR="000C1EF7"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Agreed to supported CDM-T</w:t>
      </w:r>
      <w:r>
        <w:rPr>
          <w:rFonts w:ascii="Arial" w:hAnsi="Arial" w:cs="Arial"/>
          <w:lang w:val="en-US" w:eastAsia="zh-CN"/>
        </w:rPr>
        <w:t xml:space="preserve"> with OCC=2</w:t>
      </w:r>
      <w:r>
        <w:rPr>
          <w:rFonts w:ascii="Arial" w:hAnsi="Arial" w:cs="Arial" w:hint="eastAsia"/>
          <w:lang w:val="en-US" w:eastAsia="zh-CN"/>
        </w:rPr>
        <w:t xml:space="preserve"> </w:t>
      </w:r>
      <w:r w:rsidR="00E31B53">
        <w:rPr>
          <w:rFonts w:ascii="Arial" w:hAnsi="Arial" w:cs="Arial"/>
          <w:lang w:val="en-US" w:eastAsia="zh-CN"/>
        </w:rPr>
        <w:t xml:space="preserve">for </w:t>
      </w:r>
      <w:r>
        <w:rPr>
          <w:rFonts w:ascii="Arial" w:hAnsi="Arial" w:cs="Arial" w:hint="eastAsia"/>
          <w:lang w:val="en-US" w:eastAsia="zh-CN"/>
        </w:rPr>
        <w:t>DL DMRS for up to 2 layer sPDSCH</w:t>
      </w:r>
    </w:p>
    <w:p w:rsidR="004E2126" w:rsidRPr="004E2126" w:rsidRDefault="00750589" w:rsidP="000C1EF7">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lang w:eastAsia="zh-CN"/>
        </w:rPr>
        <w:t>C</w:t>
      </w:r>
      <w:r w:rsidR="004E2126">
        <w:rPr>
          <w:rFonts w:ascii="Arial" w:hAnsi="Arial" w:cs="Arial" w:hint="eastAsia"/>
          <w:lang w:eastAsia="zh-CN"/>
        </w:rPr>
        <w:t>andidates DL DMRS pattern</w:t>
      </w:r>
      <w:r w:rsidR="000C1EF7">
        <w:rPr>
          <w:rFonts w:ascii="Arial" w:hAnsi="Arial" w:cs="Arial"/>
          <w:lang w:eastAsia="zh-CN"/>
        </w:rPr>
        <w:t>s</w:t>
      </w:r>
      <w:r w:rsidR="004E2126">
        <w:rPr>
          <w:rFonts w:ascii="Arial" w:hAnsi="Arial" w:cs="Arial" w:hint="eastAsia"/>
          <w:lang w:eastAsia="zh-CN"/>
        </w:rPr>
        <w:t xml:space="preserve"> for 2-layer 2</w:t>
      </w:r>
      <w:r w:rsidR="000C1EF7">
        <w:rPr>
          <w:rFonts w:ascii="Arial" w:hAnsi="Arial" w:cs="Arial"/>
          <w:lang w:eastAsia="zh-CN"/>
        </w:rPr>
        <w:t>OS</w:t>
      </w:r>
      <w:r w:rsidR="004E2126">
        <w:rPr>
          <w:rFonts w:ascii="Arial" w:hAnsi="Arial" w:cs="Arial" w:hint="eastAsia"/>
          <w:lang w:eastAsia="zh-CN"/>
        </w:rPr>
        <w:t xml:space="preserve"> sTTI</w:t>
      </w:r>
      <w:r>
        <w:rPr>
          <w:rFonts w:ascii="Arial" w:hAnsi="Arial" w:cs="Arial"/>
          <w:lang w:eastAsia="zh-CN"/>
        </w:rPr>
        <w:t xml:space="preserve"> are identified</w:t>
      </w:r>
      <w:r w:rsidR="004E2126">
        <w:rPr>
          <w:rFonts w:ascii="Arial" w:hAnsi="Arial" w:cs="Arial" w:hint="eastAsia"/>
          <w:lang w:eastAsia="zh-CN"/>
        </w:rPr>
        <w:t xml:space="preserve">; </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IFDMA UL DMRS</w:t>
      </w:r>
      <w:r w:rsidR="00113A50">
        <w:rPr>
          <w:rFonts w:ascii="Arial" w:hAnsi="Arial" w:cs="Arial"/>
        </w:rPr>
        <w:t xml:space="preserve"> for 2os sPUSCH</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w:t>
      </w:r>
      <w:r w:rsidRPr="00110E36">
        <w:rPr>
          <w:rFonts w:ascii="Arial" w:hAnsi="Arial" w:cs="Arial"/>
        </w:rPr>
        <w:t>two lengths of HARQ RTT Timer</w:t>
      </w:r>
      <w:r>
        <w:rPr>
          <w:rFonts w:ascii="Arial" w:hAnsi="Arial" w:cs="Arial"/>
        </w:rPr>
        <w:t xml:space="preserve">s for </w:t>
      </w:r>
      <w:r w:rsidRPr="00110E36">
        <w:rPr>
          <w:rFonts w:ascii="Arial" w:hAnsi="Arial" w:cs="Arial"/>
        </w:rPr>
        <w:t>shortened processing time n+3</w:t>
      </w:r>
    </w:p>
    <w:p w:rsidR="00DB47C1" w:rsidRPr="00E446E3"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single MAC entity </w:t>
      </w:r>
      <w:r>
        <w:rPr>
          <w:rFonts w:ascii="Arial" w:hAnsi="Arial" w:cs="Arial"/>
          <w:bCs/>
        </w:rPr>
        <w:t>for</w:t>
      </w:r>
      <w:r w:rsidRPr="00110E36">
        <w:rPr>
          <w:rFonts w:ascii="Arial" w:hAnsi="Arial" w:cs="Arial"/>
          <w:bCs/>
        </w:rPr>
        <w:t xml:space="preserve"> both legacy and short TTIs</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LCP principle for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 on potentially impacted RRM requirements for further investigation</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almost all BS RF requirements (except EVM and power measurements).</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specifying MPR, A-MPR, transmitter power, power control, .. over 1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ON/OFF mask for single sTTI</w:t>
      </w:r>
    </w:p>
    <w:p w:rsidR="0021158F" w:rsidRPr="00A272EC"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excluding transient period from ON period (as legacy LTE)</w:t>
      </w:r>
    </w:p>
    <w:p w:rsidR="0021158F" w:rsidRDefault="0021158F" w:rsidP="00110E36">
      <w:pPr>
        <w:tabs>
          <w:tab w:val="left" w:pos="567"/>
        </w:tabs>
        <w:overflowPunct/>
        <w:autoSpaceDE/>
        <w:autoSpaceDN/>
        <w:snapToGrid w:val="0"/>
        <w:spacing w:after="0"/>
        <w:ind w:left="720"/>
        <w:textAlignment w:val="auto"/>
        <w:rPr>
          <w:rFonts w:ascii="Arial" w:hAnsi="Arial" w:cs="Arial"/>
        </w:rPr>
      </w:pPr>
    </w:p>
    <w:p w:rsidR="00C35E72" w:rsidRPr="00A272EC" w:rsidRDefault="00C35E72" w:rsidP="00110E36">
      <w:pPr>
        <w:tabs>
          <w:tab w:val="left" w:pos="567"/>
        </w:tabs>
        <w:overflowPunct/>
        <w:autoSpaceDE/>
        <w:autoSpaceDN/>
        <w:snapToGrid w:val="0"/>
        <w:spacing w:after="0"/>
        <w:ind w:left="720"/>
        <w:textAlignment w:val="auto"/>
        <w:rPr>
          <w:rFonts w:ascii="Arial" w:hAnsi="Arial" w:cs="Arial"/>
        </w:rPr>
      </w:pPr>
    </w:p>
    <w:p w:rsidR="00DE2A08" w:rsidRPr="005A6C96" w:rsidRDefault="00DE2A08" w:rsidP="00DE2A08">
      <w:pPr>
        <w:pStyle w:val="Heading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4A1D4C" w:rsidRDefault="004A1D4C" w:rsidP="004A1D4C">
      <w:pPr>
        <w:spacing w:after="0"/>
        <w:rPr>
          <w:lang w:val="en-US"/>
        </w:rPr>
      </w:pPr>
      <w:r>
        <w:rPr>
          <w:lang w:val="en-US"/>
        </w:rPr>
        <w:t>For Frame structure types 1, 2 and 3 for legacy 1 ms TTI operation:</w:t>
      </w:r>
    </w:p>
    <w:p w:rsidR="004A1D4C" w:rsidRDefault="004A1D4C" w:rsidP="004A1D4C">
      <w:pPr>
        <w:numPr>
          <w:ilvl w:val="0"/>
          <w:numId w:val="3"/>
        </w:numPr>
        <w:spacing w:after="0"/>
        <w:textAlignment w:val="auto"/>
      </w:pPr>
      <w:r>
        <w:rPr>
          <w:lang w:val="en-US"/>
        </w:rPr>
        <w:t xml:space="preserve">Specify support for a reduced minimum timing compared to legacy operation between UL grant and UL data and between DL data and DL HARQ feedback for legacy 1ms TTI operation, </w:t>
      </w:r>
      <w:r>
        <w:t>reusing the Rel-14 PDSCH/(E)PDCCH/PUSCH/PUCCH channel design</w:t>
      </w:r>
      <w:r>
        <w:rPr>
          <w:lang w:val="en-US"/>
        </w:rPr>
        <w:t xml:space="preserve"> </w:t>
      </w:r>
    </w:p>
    <w:p w:rsidR="004A1D4C" w:rsidRDefault="004A1D4C" w:rsidP="004A1D4C">
      <w:pPr>
        <w:numPr>
          <w:ilvl w:val="1"/>
          <w:numId w:val="3"/>
        </w:numPr>
        <w:spacing w:after="0"/>
        <w:textAlignment w:val="auto"/>
      </w:pPr>
      <w:r>
        <w:rPr>
          <w:lang w:val="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rsidR="004A1D4C" w:rsidRDefault="004A1D4C" w:rsidP="004A1D4C">
      <w:pPr>
        <w:numPr>
          <w:ilvl w:val="1"/>
          <w:numId w:val="3"/>
        </w:numPr>
        <w:spacing w:after="0"/>
        <w:textAlignment w:val="auto"/>
      </w:pPr>
      <w:r>
        <w:t>Specify support for a reduced maximum TA to enable processing time reductions</w:t>
      </w:r>
    </w:p>
    <w:p w:rsidR="004A1D4C" w:rsidRDefault="004A1D4C" w:rsidP="004A1D4C">
      <w:pPr>
        <w:numPr>
          <w:ilvl w:val="1"/>
          <w:numId w:val="3"/>
        </w:numPr>
        <w:spacing w:after="0"/>
        <w:textAlignment w:val="auto"/>
      </w:pPr>
      <w:r>
        <w:t>Study any impact on CSI feedback and processing time, and if needed, specify necessary modifications</w:t>
      </w:r>
    </w:p>
    <w:p w:rsidR="004A1D4C" w:rsidRDefault="004A1D4C" w:rsidP="004A1D4C">
      <w:pPr>
        <w:numPr>
          <w:ilvl w:val="1"/>
          <w:numId w:val="3"/>
        </w:numPr>
        <w:spacing w:after="0"/>
        <w:textAlignment w:val="auto"/>
      </w:pPr>
      <w:r>
        <w:t xml:space="preserve">Remaining details for support of asynchronous HARQ for PUSCH with reduced processing time </w:t>
      </w:r>
    </w:p>
    <w:p w:rsidR="004A1D4C" w:rsidRDefault="004A1D4C" w:rsidP="004A1D4C">
      <w:pPr>
        <w:spacing w:after="0"/>
        <w:textAlignment w:val="auto"/>
      </w:pPr>
    </w:p>
    <w:p w:rsidR="004A1D4C" w:rsidRDefault="004A1D4C" w:rsidP="004A1D4C">
      <w:pPr>
        <w:spacing w:after="0"/>
      </w:pPr>
    </w:p>
    <w:p w:rsidR="004A1D4C" w:rsidRDefault="004A1D4C" w:rsidP="004A1D4C">
      <w:pPr>
        <w:spacing w:after="0"/>
        <w:rPr>
          <w:lang w:val="en-US"/>
        </w:rPr>
      </w:pPr>
      <w:r>
        <w:rPr>
          <w:lang w:val="en-US"/>
        </w:rPr>
        <w:t>For Frame structure type 1:</w:t>
      </w:r>
    </w:p>
    <w:p w:rsidR="004A1D4C" w:rsidRPr="005E52DD" w:rsidRDefault="004A1D4C" w:rsidP="004A1D4C">
      <w:pPr>
        <w:numPr>
          <w:ilvl w:val="0"/>
          <w:numId w:val="3"/>
        </w:numPr>
        <w:spacing w:after="0"/>
        <w:textAlignment w:val="auto"/>
      </w:pPr>
      <w:r w:rsidRPr="005E52DD">
        <w:t xml:space="preserve">Specify support for a transmission duration based on 2-symbol sTTI and 1-slot sTTI for sPDSCH/sPDCCH </w:t>
      </w:r>
    </w:p>
    <w:p w:rsidR="004A1D4C" w:rsidRPr="005E52DD" w:rsidRDefault="004A1D4C" w:rsidP="004A1D4C">
      <w:pPr>
        <w:numPr>
          <w:ilvl w:val="0"/>
          <w:numId w:val="3"/>
        </w:numPr>
        <w:spacing w:after="0"/>
        <w:textAlignment w:val="auto"/>
      </w:pPr>
      <w:r w:rsidRPr="005E52DD">
        <w:lastRenderedPageBreak/>
        <w:t xml:space="preserve">Specify support for a transmission duration based on 2-symbol sTTI, and 1-slot sTTI for sPUCCH/sPUSCH </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Pr="00695120" w:rsidRDefault="004A1D4C" w:rsidP="004A1D4C">
      <w:pPr>
        <w:pStyle w:val="ListParagraph"/>
        <w:ind w:left="360"/>
        <w:rPr>
          <w:rFonts w:eastAsia="MS Mincho"/>
          <w:lang w:val="en-US" w:eastAsia="ja-JP"/>
        </w:rPr>
      </w:pPr>
    </w:p>
    <w:p w:rsidR="004A1D4C" w:rsidRDefault="004A1D4C" w:rsidP="004A1D4C">
      <w:pPr>
        <w:spacing w:after="0"/>
        <w:rPr>
          <w:lang w:val="en-US"/>
        </w:rPr>
      </w:pPr>
      <w:r>
        <w:rPr>
          <w:lang w:val="en-US"/>
        </w:rPr>
        <w:t>For Frame stru</w:t>
      </w:r>
      <w:r w:rsidR="00076A76">
        <w:rPr>
          <w:lang w:val="en-US"/>
        </w:rPr>
        <w:t>cture type 2:</w:t>
      </w:r>
    </w:p>
    <w:p w:rsidR="004A1D4C" w:rsidRPr="005E52DD" w:rsidRDefault="004A1D4C" w:rsidP="004A1D4C">
      <w:pPr>
        <w:numPr>
          <w:ilvl w:val="0"/>
          <w:numId w:val="3"/>
        </w:numPr>
        <w:spacing w:after="0"/>
        <w:textAlignment w:val="auto"/>
      </w:pPr>
      <w:r w:rsidRPr="005E52DD">
        <w:t>Specify support for a transmission duration based on 1-slot sTTI for sPDSCH/sPDCCH/sPUSCH/sPUCCH</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Default="004A1D4C" w:rsidP="004A1D4C">
      <w:pPr>
        <w:pStyle w:val="ListParagraph"/>
        <w:spacing w:after="0"/>
        <w:ind w:left="0"/>
        <w:rPr>
          <w:lang w:val="en-US"/>
        </w:rPr>
      </w:pPr>
    </w:p>
    <w:p w:rsidR="004A1D4C" w:rsidRPr="008F3BB3" w:rsidRDefault="004A1D4C" w:rsidP="004A1D4C">
      <w:pPr>
        <w:ind w:right="1035"/>
        <w:jc w:val="both"/>
        <w:rPr>
          <w:lang w:val="en-US"/>
        </w:rPr>
      </w:pPr>
      <w:r>
        <w:rPr>
          <w:lang w:val="en-US"/>
        </w:rPr>
        <w:t xml:space="preserve">Specify </w:t>
      </w:r>
      <w:r>
        <w:rPr>
          <w:lang w:eastAsia="zh-CN"/>
        </w:rPr>
        <w:t>base station and UE core requirements</w:t>
      </w:r>
      <w:r>
        <w:rPr>
          <w:lang w:val="en-US"/>
        </w:rPr>
        <w:t xml:space="preserve"> [RAN4]</w:t>
      </w:r>
    </w:p>
    <w:p w:rsidR="00DE2A08" w:rsidRPr="005A6C96" w:rsidRDefault="00DE2A08" w:rsidP="00DE2A08">
      <w:pPr>
        <w:pStyle w:val="Heading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4A1D4C" w:rsidRPr="00BF1F10" w:rsidRDefault="004A1D4C" w:rsidP="004A1D4C">
      <w:pPr>
        <w:pStyle w:val="NO"/>
        <w:numPr>
          <w:ilvl w:val="0"/>
          <w:numId w:val="4"/>
        </w:numPr>
        <w:snapToGrid w:val="0"/>
        <w:spacing w:before="180"/>
        <w:rPr>
          <w:rFonts w:ascii="Arial" w:hAnsi="Arial" w:cs="Arial"/>
        </w:rPr>
      </w:pPr>
      <w:r>
        <w:rPr>
          <w:bCs/>
        </w:rPr>
        <w:t>Specify the necessary</w:t>
      </w:r>
      <w:r w:rsidRPr="00E8695E">
        <w:rPr>
          <w:bCs/>
        </w:rPr>
        <w:t xml:space="preserve"> UE and </w:t>
      </w:r>
      <w:r>
        <w:rPr>
          <w:bCs/>
        </w:rPr>
        <w:t>base station</w:t>
      </w:r>
      <w:r w:rsidRPr="00E8695E">
        <w:rPr>
          <w:bCs/>
        </w:rPr>
        <w:t xml:space="preserve"> performance requirements </w:t>
      </w:r>
      <w:r>
        <w:rPr>
          <w:bCs/>
        </w:rPr>
        <w:t>to support shortened TTI and processing time</w:t>
      </w:r>
      <w:r w:rsidRPr="00E8695E">
        <w:rPr>
          <w:bCs/>
        </w:rPr>
        <w:t>.</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Heading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F218A" w:rsidRPr="004F218A" w:rsidRDefault="004F218A" w:rsidP="004F218A">
      <w:pPr>
        <w:overflowPunct/>
        <w:autoSpaceDE/>
        <w:autoSpaceDN/>
        <w:snapToGrid w:val="0"/>
        <w:spacing w:after="0"/>
        <w:textAlignment w:val="auto"/>
        <w:rPr>
          <w:rFonts w:ascii="Arial" w:hAnsi="Arial" w:cs="Arial"/>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BE30B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B05" w:rsidRDefault="00DA4B05">
      <w:r>
        <w:separator/>
      </w:r>
    </w:p>
  </w:endnote>
  <w:endnote w:type="continuationSeparator" w:id="0">
    <w:p w:rsidR="00DA4B05" w:rsidRDefault="00DA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15" w:rsidRDefault="00F35E15">
    <w:pPr>
      <w:pStyle w:val="Footer"/>
    </w:pPr>
    <w:r>
      <w:rPr>
        <w:rStyle w:val="PageNumber"/>
      </w:rPr>
      <w:fldChar w:fldCharType="begin"/>
    </w:r>
    <w:r>
      <w:rPr>
        <w:rStyle w:val="PageNumber"/>
      </w:rPr>
      <w:instrText xml:space="preserve"> PAGE </w:instrText>
    </w:r>
    <w:r>
      <w:rPr>
        <w:rStyle w:val="PageNumber"/>
      </w:rPr>
      <w:fldChar w:fldCharType="separate"/>
    </w:r>
    <w:r w:rsidR="00EF7F27">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7F27">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B05" w:rsidRDefault="00DA4B05">
      <w:r>
        <w:separator/>
      </w:r>
    </w:p>
  </w:footnote>
  <w:footnote w:type="continuationSeparator" w:id="0">
    <w:p w:rsidR="00DA4B05" w:rsidRDefault="00DA4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0497FA"/>
    <w:lvl w:ilvl="0">
      <w:numFmt w:val="bullet"/>
      <w:lvlText w:val="*"/>
      <w:lvlJc w:val="left"/>
    </w:lvl>
  </w:abstractNum>
  <w:abstractNum w:abstractNumId="1" w15:restartNumberingAfterBreak="0">
    <w:nsid w:val="00DC2A77"/>
    <w:multiLevelType w:val="hybridMultilevel"/>
    <w:tmpl w:val="C382C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649"/>
    <w:multiLevelType w:val="hybridMultilevel"/>
    <w:tmpl w:val="1B7E3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F04BC"/>
    <w:multiLevelType w:val="hybridMultilevel"/>
    <w:tmpl w:val="98AEC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4D4A6B"/>
    <w:multiLevelType w:val="hybridMultilevel"/>
    <w:tmpl w:val="452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A38BD"/>
    <w:multiLevelType w:val="hybridMultilevel"/>
    <w:tmpl w:val="DF5A1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F3C9C"/>
    <w:multiLevelType w:val="hybridMultilevel"/>
    <w:tmpl w:val="CC4E46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14508D"/>
    <w:multiLevelType w:val="hybridMultilevel"/>
    <w:tmpl w:val="EB2C7DC0"/>
    <w:lvl w:ilvl="0" w:tplc="0409001B">
      <w:start w:val="1"/>
      <w:numFmt w:val="lowerRoman"/>
      <w:lvlText w:val="%1."/>
      <w:lvlJc w:val="right"/>
      <w:pPr>
        <w:ind w:left="1251" w:hanging="400"/>
      </w:p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5" w15:restartNumberingAfterBreak="0">
    <w:nsid w:val="57301B65"/>
    <w:multiLevelType w:val="hybridMultilevel"/>
    <w:tmpl w:val="4D5C3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8335A"/>
    <w:multiLevelType w:val="hybridMultilevel"/>
    <w:tmpl w:val="7BE8F7FA"/>
    <w:lvl w:ilvl="0" w:tplc="22B26BFE">
      <w:start w:val="9"/>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4780"/>
    <w:multiLevelType w:val="hybridMultilevel"/>
    <w:tmpl w:val="842E5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20"/>
  </w:num>
  <w:num w:numId="4">
    <w:abstractNumId w:val="11"/>
  </w:num>
  <w:num w:numId="5">
    <w:abstractNumId w:val="2"/>
  </w:num>
  <w:num w:numId="6">
    <w:abstractNumId w:val="12"/>
  </w:num>
  <w:num w:numId="7">
    <w:abstractNumId w:val="13"/>
  </w:num>
  <w:num w:numId="8">
    <w:abstractNumId w:val="17"/>
  </w:num>
  <w:num w:numId="9">
    <w:abstractNumId w:val="9"/>
  </w:num>
  <w:num w:numId="10">
    <w:abstractNumId w:val="7"/>
  </w:num>
  <w:num w:numId="11">
    <w:abstractNumId w:val="21"/>
  </w:num>
  <w:num w:numId="12">
    <w:abstractNumId w:val="16"/>
  </w:num>
  <w:num w:numId="13">
    <w:abstractNumId w:val="4"/>
  </w:num>
  <w:num w:numId="14">
    <w:abstractNumId w:val="3"/>
  </w:num>
  <w:num w:numId="15">
    <w:abstractNumId w:val="18"/>
  </w:num>
  <w:num w:numId="16">
    <w:abstractNumId w:val="8"/>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6"/>
  </w:num>
  <w:num w:numId="20">
    <w:abstractNumId w:val="19"/>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C15"/>
    <w:rsid w:val="0004456C"/>
    <w:rsid w:val="0005259B"/>
    <w:rsid w:val="00053FEE"/>
    <w:rsid w:val="00060AE4"/>
    <w:rsid w:val="00076A76"/>
    <w:rsid w:val="00081664"/>
    <w:rsid w:val="0008664C"/>
    <w:rsid w:val="000926AF"/>
    <w:rsid w:val="000A3ED2"/>
    <w:rsid w:val="000C00FA"/>
    <w:rsid w:val="000C1EF7"/>
    <w:rsid w:val="000D17BC"/>
    <w:rsid w:val="000E4F35"/>
    <w:rsid w:val="000F6C1C"/>
    <w:rsid w:val="00110E36"/>
    <w:rsid w:val="00113A50"/>
    <w:rsid w:val="0013071A"/>
    <w:rsid w:val="0013271B"/>
    <w:rsid w:val="00137471"/>
    <w:rsid w:val="00150FD3"/>
    <w:rsid w:val="001A248F"/>
    <w:rsid w:val="001A3B5F"/>
    <w:rsid w:val="001C4490"/>
    <w:rsid w:val="001D1D27"/>
    <w:rsid w:val="001D3BA2"/>
    <w:rsid w:val="001D44B7"/>
    <w:rsid w:val="001E0075"/>
    <w:rsid w:val="001F1B1F"/>
    <w:rsid w:val="00201954"/>
    <w:rsid w:val="0021158F"/>
    <w:rsid w:val="0022485E"/>
    <w:rsid w:val="00301B7A"/>
    <w:rsid w:val="00306D59"/>
    <w:rsid w:val="0032503A"/>
    <w:rsid w:val="00325EE1"/>
    <w:rsid w:val="00344D60"/>
    <w:rsid w:val="00347CB0"/>
    <w:rsid w:val="00367401"/>
    <w:rsid w:val="00375678"/>
    <w:rsid w:val="00376E20"/>
    <w:rsid w:val="0039390A"/>
    <w:rsid w:val="00394AB0"/>
    <w:rsid w:val="003A3FA8"/>
    <w:rsid w:val="003A638D"/>
    <w:rsid w:val="003A6A04"/>
    <w:rsid w:val="003B24AF"/>
    <w:rsid w:val="003B7182"/>
    <w:rsid w:val="003D274A"/>
    <w:rsid w:val="003D764D"/>
    <w:rsid w:val="004258BA"/>
    <w:rsid w:val="00427858"/>
    <w:rsid w:val="004312FC"/>
    <w:rsid w:val="004428E6"/>
    <w:rsid w:val="0044664D"/>
    <w:rsid w:val="00454530"/>
    <w:rsid w:val="00457D91"/>
    <w:rsid w:val="00464E5B"/>
    <w:rsid w:val="0047055A"/>
    <w:rsid w:val="00474450"/>
    <w:rsid w:val="00477210"/>
    <w:rsid w:val="004873E6"/>
    <w:rsid w:val="004A1D4C"/>
    <w:rsid w:val="004B15B8"/>
    <w:rsid w:val="004B566C"/>
    <w:rsid w:val="004B7B48"/>
    <w:rsid w:val="004D4AB1"/>
    <w:rsid w:val="004E2126"/>
    <w:rsid w:val="004F218A"/>
    <w:rsid w:val="0050334E"/>
    <w:rsid w:val="00512DF7"/>
    <w:rsid w:val="005141E7"/>
    <w:rsid w:val="00547F60"/>
    <w:rsid w:val="005579FF"/>
    <w:rsid w:val="00593315"/>
    <w:rsid w:val="005A6C96"/>
    <w:rsid w:val="006207ED"/>
    <w:rsid w:val="00626BC9"/>
    <w:rsid w:val="00650D52"/>
    <w:rsid w:val="00656767"/>
    <w:rsid w:val="00662313"/>
    <w:rsid w:val="00671F25"/>
    <w:rsid w:val="00675C0A"/>
    <w:rsid w:val="006870C9"/>
    <w:rsid w:val="006A3ADF"/>
    <w:rsid w:val="006B4C1E"/>
    <w:rsid w:val="006C4E32"/>
    <w:rsid w:val="006C56D8"/>
    <w:rsid w:val="006E3F11"/>
    <w:rsid w:val="006E5654"/>
    <w:rsid w:val="00723E46"/>
    <w:rsid w:val="00750589"/>
    <w:rsid w:val="00766CFB"/>
    <w:rsid w:val="00775559"/>
    <w:rsid w:val="007816FF"/>
    <w:rsid w:val="00782A2F"/>
    <w:rsid w:val="00783B44"/>
    <w:rsid w:val="00785028"/>
    <w:rsid w:val="007A3A5A"/>
    <w:rsid w:val="007A4370"/>
    <w:rsid w:val="007C5063"/>
    <w:rsid w:val="007D4F19"/>
    <w:rsid w:val="007E1DEA"/>
    <w:rsid w:val="00816B81"/>
    <w:rsid w:val="00823B90"/>
    <w:rsid w:val="0083266E"/>
    <w:rsid w:val="00881D74"/>
    <w:rsid w:val="00881E7B"/>
    <w:rsid w:val="0089166C"/>
    <w:rsid w:val="00893204"/>
    <w:rsid w:val="008960DE"/>
    <w:rsid w:val="008A36DF"/>
    <w:rsid w:val="008A608C"/>
    <w:rsid w:val="008C1A3D"/>
    <w:rsid w:val="008D01C3"/>
    <w:rsid w:val="008D40DB"/>
    <w:rsid w:val="008D70D2"/>
    <w:rsid w:val="00900DAD"/>
    <w:rsid w:val="0091408E"/>
    <w:rsid w:val="00955C4C"/>
    <w:rsid w:val="009935A4"/>
    <w:rsid w:val="00995338"/>
    <w:rsid w:val="009C0BC7"/>
    <w:rsid w:val="009E209B"/>
    <w:rsid w:val="009F0747"/>
    <w:rsid w:val="009F757A"/>
    <w:rsid w:val="00A03514"/>
    <w:rsid w:val="00A17079"/>
    <w:rsid w:val="00A448C3"/>
    <w:rsid w:val="00A458D4"/>
    <w:rsid w:val="00A46FB7"/>
    <w:rsid w:val="00A53118"/>
    <w:rsid w:val="00A5543E"/>
    <w:rsid w:val="00A97226"/>
    <w:rsid w:val="00AA0E64"/>
    <w:rsid w:val="00AA142F"/>
    <w:rsid w:val="00AB239A"/>
    <w:rsid w:val="00AB542A"/>
    <w:rsid w:val="00AB5CDD"/>
    <w:rsid w:val="00AD7ADC"/>
    <w:rsid w:val="00B02387"/>
    <w:rsid w:val="00B0291B"/>
    <w:rsid w:val="00B10710"/>
    <w:rsid w:val="00B14F28"/>
    <w:rsid w:val="00B208FA"/>
    <w:rsid w:val="00B24291"/>
    <w:rsid w:val="00B2766F"/>
    <w:rsid w:val="00B31ABC"/>
    <w:rsid w:val="00B31F39"/>
    <w:rsid w:val="00B445ED"/>
    <w:rsid w:val="00B53613"/>
    <w:rsid w:val="00B84623"/>
    <w:rsid w:val="00BB66D5"/>
    <w:rsid w:val="00BE1D1F"/>
    <w:rsid w:val="00BE30BF"/>
    <w:rsid w:val="00BE5E66"/>
    <w:rsid w:val="00C04077"/>
    <w:rsid w:val="00C17C6C"/>
    <w:rsid w:val="00C266F9"/>
    <w:rsid w:val="00C35E72"/>
    <w:rsid w:val="00C371EA"/>
    <w:rsid w:val="00C445AD"/>
    <w:rsid w:val="00C44CBA"/>
    <w:rsid w:val="00C458F0"/>
    <w:rsid w:val="00C4666A"/>
    <w:rsid w:val="00C479A3"/>
    <w:rsid w:val="00C87BFC"/>
    <w:rsid w:val="00CB75E9"/>
    <w:rsid w:val="00D160C1"/>
    <w:rsid w:val="00D17794"/>
    <w:rsid w:val="00D22394"/>
    <w:rsid w:val="00D22398"/>
    <w:rsid w:val="00D35E6C"/>
    <w:rsid w:val="00D436CF"/>
    <w:rsid w:val="00D45B2F"/>
    <w:rsid w:val="00D46E88"/>
    <w:rsid w:val="00D65054"/>
    <w:rsid w:val="00D70D86"/>
    <w:rsid w:val="00D71EFD"/>
    <w:rsid w:val="00D76BA4"/>
    <w:rsid w:val="00D82D10"/>
    <w:rsid w:val="00D86450"/>
    <w:rsid w:val="00D86784"/>
    <w:rsid w:val="00DA4B05"/>
    <w:rsid w:val="00DB47C1"/>
    <w:rsid w:val="00DD34DB"/>
    <w:rsid w:val="00DE2A08"/>
    <w:rsid w:val="00DF5FF1"/>
    <w:rsid w:val="00E1451F"/>
    <w:rsid w:val="00E15A72"/>
    <w:rsid w:val="00E15E28"/>
    <w:rsid w:val="00E16577"/>
    <w:rsid w:val="00E2548D"/>
    <w:rsid w:val="00E31B53"/>
    <w:rsid w:val="00E544FA"/>
    <w:rsid w:val="00E77436"/>
    <w:rsid w:val="00E87CFA"/>
    <w:rsid w:val="00E93D77"/>
    <w:rsid w:val="00E95264"/>
    <w:rsid w:val="00EA2DC1"/>
    <w:rsid w:val="00EB0673"/>
    <w:rsid w:val="00EC5571"/>
    <w:rsid w:val="00ED0E8F"/>
    <w:rsid w:val="00EE3B5B"/>
    <w:rsid w:val="00EF4800"/>
    <w:rsid w:val="00EF7F27"/>
    <w:rsid w:val="00F00A3D"/>
    <w:rsid w:val="00F2001E"/>
    <w:rsid w:val="00F24DDD"/>
    <w:rsid w:val="00F2770B"/>
    <w:rsid w:val="00F3416A"/>
    <w:rsid w:val="00F35E15"/>
    <w:rsid w:val="00F42073"/>
    <w:rsid w:val="00F543DF"/>
    <w:rsid w:val="00F715F2"/>
    <w:rsid w:val="00F72B10"/>
    <w:rsid w:val="00F77359"/>
    <w:rsid w:val="00F86A73"/>
    <w:rsid w:val="00FB4FE2"/>
    <w:rsid w:val="00FC345B"/>
    <w:rsid w:val="00FC59F2"/>
    <w:rsid w:val="00FD4E37"/>
    <w:rsid w:val="00FF0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D95E0"/>
  <w15:docId w15:val="{5E5016EC-3200-48F5-AFD9-CFD03AC9D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6C1C"/>
    <w:pPr>
      <w:overflowPunct w:val="0"/>
      <w:autoSpaceDE w:val="0"/>
      <w:autoSpaceDN w:val="0"/>
      <w:adjustRightInd w:val="0"/>
      <w:spacing w:after="180"/>
      <w:textAlignment w:val="baseline"/>
    </w:pPr>
    <w:rPr>
      <w:lang w:eastAsia="en-US"/>
    </w:rPr>
  </w:style>
  <w:style w:type="paragraph" w:styleId="Heading1">
    <w:name w:val="heading 1"/>
    <w:next w:val="Normal"/>
    <w:qFormat/>
    <w:rsid w:val="000F6C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F6C1C"/>
    <w:pPr>
      <w:pBdr>
        <w:top w:val="none" w:sz="0" w:space="0" w:color="auto"/>
      </w:pBdr>
      <w:spacing w:before="180"/>
      <w:outlineLvl w:val="1"/>
    </w:pPr>
    <w:rPr>
      <w:sz w:val="32"/>
    </w:rPr>
  </w:style>
  <w:style w:type="paragraph" w:styleId="Heading3">
    <w:name w:val="heading 3"/>
    <w:basedOn w:val="Heading2"/>
    <w:next w:val="Normal"/>
    <w:qFormat/>
    <w:rsid w:val="000F6C1C"/>
    <w:pPr>
      <w:spacing w:before="120"/>
      <w:outlineLvl w:val="2"/>
    </w:pPr>
    <w:rPr>
      <w:sz w:val="28"/>
    </w:rPr>
  </w:style>
  <w:style w:type="paragraph" w:styleId="Heading4">
    <w:name w:val="heading 4"/>
    <w:basedOn w:val="Heading3"/>
    <w:next w:val="Normal"/>
    <w:qFormat/>
    <w:rsid w:val="000F6C1C"/>
    <w:pPr>
      <w:ind w:left="1418" w:hanging="1418"/>
      <w:outlineLvl w:val="3"/>
    </w:pPr>
    <w:rPr>
      <w:sz w:val="24"/>
    </w:rPr>
  </w:style>
  <w:style w:type="paragraph" w:styleId="Heading5">
    <w:name w:val="heading 5"/>
    <w:basedOn w:val="Heading4"/>
    <w:next w:val="Normal"/>
    <w:qFormat/>
    <w:rsid w:val="000F6C1C"/>
    <w:pPr>
      <w:ind w:left="1701" w:hanging="1701"/>
      <w:outlineLvl w:val="4"/>
    </w:pPr>
    <w:rPr>
      <w:sz w:val="22"/>
    </w:rPr>
  </w:style>
  <w:style w:type="paragraph" w:styleId="Heading6">
    <w:name w:val="heading 6"/>
    <w:basedOn w:val="H6"/>
    <w:next w:val="Normal"/>
    <w:qFormat/>
    <w:rsid w:val="000F6C1C"/>
    <w:pPr>
      <w:outlineLvl w:val="5"/>
    </w:pPr>
  </w:style>
  <w:style w:type="paragraph" w:styleId="Heading7">
    <w:name w:val="heading 7"/>
    <w:basedOn w:val="H6"/>
    <w:next w:val="Normal"/>
    <w:qFormat/>
    <w:rsid w:val="000F6C1C"/>
    <w:pPr>
      <w:outlineLvl w:val="6"/>
    </w:pPr>
  </w:style>
  <w:style w:type="paragraph" w:styleId="Heading8">
    <w:name w:val="heading 8"/>
    <w:basedOn w:val="Heading1"/>
    <w:next w:val="Normal"/>
    <w:qFormat/>
    <w:rsid w:val="000F6C1C"/>
    <w:pPr>
      <w:ind w:left="0" w:firstLine="0"/>
      <w:outlineLvl w:val="7"/>
    </w:pPr>
  </w:style>
  <w:style w:type="paragraph" w:styleId="Heading9">
    <w:name w:val="heading 9"/>
    <w:basedOn w:val="Heading8"/>
    <w:next w:val="Normal"/>
    <w:qFormat/>
    <w:rsid w:val="000F6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F6C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0F6C1C"/>
    <w:pPr>
      <w:spacing w:before="180"/>
      <w:ind w:left="2693" w:hanging="2693"/>
    </w:pPr>
    <w:rPr>
      <w:b/>
    </w:rPr>
  </w:style>
  <w:style w:type="paragraph" w:styleId="TOC1">
    <w:name w:val="toc 1"/>
    <w:semiHidden/>
    <w:rsid w:val="000F6C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F6C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0F6C1C"/>
    <w:pPr>
      <w:ind w:left="1701" w:hanging="1701"/>
    </w:pPr>
  </w:style>
  <w:style w:type="paragraph" w:styleId="TOC4">
    <w:name w:val="toc 4"/>
    <w:basedOn w:val="TOC3"/>
    <w:semiHidden/>
    <w:rsid w:val="000F6C1C"/>
    <w:pPr>
      <w:ind w:left="1418" w:hanging="1418"/>
    </w:pPr>
  </w:style>
  <w:style w:type="paragraph" w:styleId="TOC3">
    <w:name w:val="toc 3"/>
    <w:basedOn w:val="TOC2"/>
    <w:semiHidden/>
    <w:rsid w:val="000F6C1C"/>
    <w:pPr>
      <w:ind w:left="1134" w:hanging="1134"/>
    </w:pPr>
  </w:style>
  <w:style w:type="paragraph" w:styleId="TOC2">
    <w:name w:val="toc 2"/>
    <w:basedOn w:val="TOC1"/>
    <w:semiHidden/>
    <w:rsid w:val="000F6C1C"/>
    <w:pPr>
      <w:keepNext w:val="0"/>
      <w:spacing w:before="0"/>
      <w:ind w:left="851" w:hanging="851"/>
    </w:pPr>
    <w:rPr>
      <w:sz w:val="20"/>
    </w:rPr>
  </w:style>
  <w:style w:type="paragraph" w:styleId="Index2">
    <w:name w:val="index 2"/>
    <w:basedOn w:val="Index1"/>
    <w:semiHidden/>
    <w:rsid w:val="000F6C1C"/>
    <w:pPr>
      <w:ind w:left="284"/>
    </w:pPr>
  </w:style>
  <w:style w:type="paragraph" w:styleId="Index1">
    <w:name w:val="index 1"/>
    <w:basedOn w:val="Normal"/>
    <w:semiHidden/>
    <w:rsid w:val="000F6C1C"/>
    <w:pPr>
      <w:keepLines/>
      <w:spacing w:after="0"/>
    </w:pPr>
  </w:style>
  <w:style w:type="paragraph" w:customStyle="1" w:styleId="ZH">
    <w:name w:val="ZH"/>
    <w:rsid w:val="000F6C1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6C1C"/>
    <w:pPr>
      <w:outlineLvl w:val="9"/>
    </w:pPr>
  </w:style>
  <w:style w:type="paragraph" w:styleId="ListNumber2">
    <w:name w:val="List Number 2"/>
    <w:basedOn w:val="ListNumber"/>
    <w:rsid w:val="000F6C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6C1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0F6C1C"/>
    <w:rPr>
      <w:b/>
      <w:position w:val="6"/>
      <w:sz w:val="16"/>
    </w:rPr>
  </w:style>
  <w:style w:type="paragraph" w:styleId="FootnoteText">
    <w:name w:val="footnote text"/>
    <w:basedOn w:val="Normal"/>
    <w:semiHidden/>
    <w:rsid w:val="000F6C1C"/>
    <w:pPr>
      <w:keepLines/>
      <w:spacing w:after="0"/>
      <w:ind w:left="454" w:hanging="454"/>
    </w:pPr>
    <w:rPr>
      <w:sz w:val="16"/>
    </w:rPr>
  </w:style>
  <w:style w:type="paragraph" w:customStyle="1" w:styleId="TAH">
    <w:name w:val="TAH"/>
    <w:basedOn w:val="TAC"/>
    <w:rsid w:val="000F6C1C"/>
    <w:rPr>
      <w:b/>
    </w:rPr>
  </w:style>
  <w:style w:type="paragraph" w:customStyle="1" w:styleId="TAC">
    <w:name w:val="TAC"/>
    <w:basedOn w:val="TAL"/>
    <w:rsid w:val="000F6C1C"/>
    <w:pPr>
      <w:jc w:val="center"/>
    </w:pPr>
  </w:style>
  <w:style w:type="paragraph" w:customStyle="1" w:styleId="TF">
    <w:name w:val="TF"/>
    <w:basedOn w:val="TH"/>
    <w:rsid w:val="000F6C1C"/>
    <w:pPr>
      <w:keepNext w:val="0"/>
      <w:spacing w:before="0" w:after="240"/>
    </w:pPr>
  </w:style>
  <w:style w:type="paragraph" w:customStyle="1" w:styleId="NO">
    <w:name w:val="NO"/>
    <w:basedOn w:val="Normal"/>
    <w:rsid w:val="000F6C1C"/>
    <w:pPr>
      <w:keepLines/>
      <w:ind w:left="1135" w:hanging="851"/>
    </w:pPr>
  </w:style>
  <w:style w:type="paragraph" w:styleId="TOC9">
    <w:name w:val="toc 9"/>
    <w:basedOn w:val="TOC8"/>
    <w:semiHidden/>
    <w:rsid w:val="000F6C1C"/>
    <w:pPr>
      <w:ind w:left="1418" w:hanging="1418"/>
    </w:pPr>
  </w:style>
  <w:style w:type="paragraph" w:customStyle="1" w:styleId="EX">
    <w:name w:val="EX"/>
    <w:basedOn w:val="Normal"/>
    <w:rsid w:val="000F6C1C"/>
    <w:pPr>
      <w:keepLines/>
      <w:ind w:left="1702" w:hanging="1418"/>
    </w:pPr>
  </w:style>
  <w:style w:type="paragraph" w:customStyle="1" w:styleId="LD">
    <w:name w:val="LD"/>
    <w:rsid w:val="000F6C1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6C1C"/>
    <w:pPr>
      <w:spacing w:after="0"/>
    </w:pPr>
  </w:style>
  <w:style w:type="paragraph" w:customStyle="1" w:styleId="EW">
    <w:name w:val="EW"/>
    <w:basedOn w:val="EX"/>
    <w:rsid w:val="000F6C1C"/>
    <w:pPr>
      <w:spacing w:after="0"/>
    </w:pPr>
  </w:style>
  <w:style w:type="paragraph" w:styleId="TOC6">
    <w:name w:val="toc 6"/>
    <w:basedOn w:val="TOC5"/>
    <w:next w:val="Normal"/>
    <w:semiHidden/>
    <w:rsid w:val="000F6C1C"/>
    <w:pPr>
      <w:ind w:left="1985" w:hanging="1985"/>
    </w:pPr>
  </w:style>
  <w:style w:type="paragraph" w:styleId="TOC7">
    <w:name w:val="toc 7"/>
    <w:basedOn w:val="TOC6"/>
    <w:next w:val="Normal"/>
    <w:semiHidden/>
    <w:rsid w:val="000F6C1C"/>
    <w:pPr>
      <w:ind w:left="2268" w:hanging="2268"/>
    </w:pPr>
  </w:style>
  <w:style w:type="paragraph" w:styleId="ListBullet2">
    <w:name w:val="List Bullet 2"/>
    <w:basedOn w:val="ListBullet"/>
    <w:rsid w:val="000F6C1C"/>
    <w:pPr>
      <w:ind w:left="851"/>
    </w:pPr>
  </w:style>
  <w:style w:type="paragraph" w:styleId="ListBullet3">
    <w:name w:val="List Bullet 3"/>
    <w:basedOn w:val="ListBullet2"/>
    <w:rsid w:val="000F6C1C"/>
    <w:pPr>
      <w:ind w:left="1135"/>
    </w:pPr>
  </w:style>
  <w:style w:type="paragraph" w:styleId="ListNumber">
    <w:name w:val="List Number"/>
    <w:basedOn w:val="List"/>
    <w:rsid w:val="000F6C1C"/>
  </w:style>
  <w:style w:type="paragraph" w:customStyle="1" w:styleId="EQ">
    <w:name w:val="EQ"/>
    <w:basedOn w:val="Normal"/>
    <w:next w:val="Normal"/>
    <w:rsid w:val="000F6C1C"/>
    <w:pPr>
      <w:keepLines/>
      <w:tabs>
        <w:tab w:val="center" w:pos="4536"/>
        <w:tab w:val="right" w:pos="9072"/>
      </w:tabs>
    </w:pPr>
    <w:rPr>
      <w:noProof/>
    </w:rPr>
  </w:style>
  <w:style w:type="paragraph" w:customStyle="1" w:styleId="TH">
    <w:name w:val="TH"/>
    <w:basedOn w:val="Normal"/>
    <w:rsid w:val="000F6C1C"/>
    <w:pPr>
      <w:keepNext/>
      <w:keepLines/>
      <w:spacing w:before="60"/>
      <w:jc w:val="center"/>
    </w:pPr>
    <w:rPr>
      <w:rFonts w:ascii="Arial" w:hAnsi="Arial"/>
      <w:b/>
    </w:rPr>
  </w:style>
  <w:style w:type="paragraph" w:customStyle="1" w:styleId="NF">
    <w:name w:val="NF"/>
    <w:basedOn w:val="NO"/>
    <w:rsid w:val="000F6C1C"/>
    <w:pPr>
      <w:keepNext/>
      <w:spacing w:after="0"/>
    </w:pPr>
    <w:rPr>
      <w:rFonts w:ascii="Arial" w:hAnsi="Arial"/>
      <w:sz w:val="18"/>
    </w:rPr>
  </w:style>
  <w:style w:type="paragraph" w:customStyle="1" w:styleId="PL">
    <w:name w:val="PL"/>
    <w:rsid w:val="000F6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6C1C"/>
    <w:pPr>
      <w:jc w:val="right"/>
    </w:pPr>
  </w:style>
  <w:style w:type="paragraph" w:customStyle="1" w:styleId="H6">
    <w:name w:val="H6"/>
    <w:basedOn w:val="Heading5"/>
    <w:next w:val="Normal"/>
    <w:rsid w:val="000F6C1C"/>
    <w:pPr>
      <w:ind w:left="1985" w:hanging="1985"/>
      <w:outlineLvl w:val="9"/>
    </w:pPr>
    <w:rPr>
      <w:sz w:val="20"/>
    </w:rPr>
  </w:style>
  <w:style w:type="paragraph" w:customStyle="1" w:styleId="TAN">
    <w:name w:val="TAN"/>
    <w:basedOn w:val="TAL"/>
    <w:rsid w:val="000F6C1C"/>
    <w:pPr>
      <w:ind w:left="851" w:hanging="851"/>
    </w:pPr>
  </w:style>
  <w:style w:type="paragraph" w:customStyle="1" w:styleId="TAL">
    <w:name w:val="TAL"/>
    <w:basedOn w:val="Normal"/>
    <w:rsid w:val="000F6C1C"/>
    <w:pPr>
      <w:keepNext/>
      <w:keepLines/>
      <w:spacing w:after="0"/>
    </w:pPr>
    <w:rPr>
      <w:rFonts w:ascii="Arial" w:hAnsi="Arial"/>
      <w:sz w:val="18"/>
    </w:rPr>
  </w:style>
  <w:style w:type="paragraph" w:customStyle="1" w:styleId="ZA">
    <w:name w:val="ZA"/>
    <w:rsid w:val="000F6C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6C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6C1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6C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6C1C"/>
    <w:pPr>
      <w:framePr w:wrap="notBeside" w:y="16161"/>
    </w:pPr>
  </w:style>
  <w:style w:type="character" w:customStyle="1" w:styleId="ZGSM">
    <w:name w:val="ZGSM"/>
    <w:rsid w:val="000F6C1C"/>
  </w:style>
  <w:style w:type="paragraph" w:styleId="List2">
    <w:name w:val="List 2"/>
    <w:basedOn w:val="List"/>
    <w:rsid w:val="000F6C1C"/>
    <w:pPr>
      <w:ind w:left="851"/>
    </w:pPr>
  </w:style>
  <w:style w:type="paragraph" w:customStyle="1" w:styleId="ZG">
    <w:name w:val="ZG"/>
    <w:rsid w:val="000F6C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F6C1C"/>
    <w:pPr>
      <w:ind w:left="1135"/>
    </w:pPr>
  </w:style>
  <w:style w:type="paragraph" w:styleId="List4">
    <w:name w:val="List 4"/>
    <w:basedOn w:val="List3"/>
    <w:rsid w:val="000F6C1C"/>
    <w:pPr>
      <w:ind w:left="1418"/>
    </w:pPr>
  </w:style>
  <w:style w:type="paragraph" w:styleId="List5">
    <w:name w:val="List 5"/>
    <w:basedOn w:val="List4"/>
    <w:rsid w:val="000F6C1C"/>
    <w:pPr>
      <w:ind w:left="1702"/>
    </w:pPr>
  </w:style>
  <w:style w:type="paragraph" w:customStyle="1" w:styleId="EditorsNote">
    <w:name w:val="Editor's Note"/>
    <w:basedOn w:val="NO"/>
    <w:rsid w:val="000F6C1C"/>
    <w:rPr>
      <w:color w:val="FF0000"/>
    </w:rPr>
  </w:style>
  <w:style w:type="paragraph" w:styleId="List">
    <w:name w:val="List"/>
    <w:basedOn w:val="Normal"/>
    <w:rsid w:val="000F6C1C"/>
    <w:pPr>
      <w:ind w:left="568" w:hanging="284"/>
    </w:pPr>
  </w:style>
  <w:style w:type="paragraph" w:styleId="ListBullet">
    <w:name w:val="List Bullet"/>
    <w:basedOn w:val="List"/>
    <w:rsid w:val="000F6C1C"/>
  </w:style>
  <w:style w:type="paragraph" w:styleId="ListBullet4">
    <w:name w:val="List Bullet 4"/>
    <w:basedOn w:val="ListBullet3"/>
    <w:rsid w:val="000F6C1C"/>
    <w:pPr>
      <w:ind w:left="1418"/>
    </w:pPr>
  </w:style>
  <w:style w:type="paragraph" w:styleId="ListBullet5">
    <w:name w:val="List Bullet 5"/>
    <w:basedOn w:val="ListBullet4"/>
    <w:rsid w:val="000F6C1C"/>
    <w:pPr>
      <w:ind w:left="1702"/>
    </w:pPr>
  </w:style>
  <w:style w:type="paragraph" w:customStyle="1" w:styleId="B1">
    <w:name w:val="B1"/>
    <w:basedOn w:val="List"/>
    <w:rsid w:val="000F6C1C"/>
  </w:style>
  <w:style w:type="paragraph" w:customStyle="1" w:styleId="B2">
    <w:name w:val="B2"/>
    <w:basedOn w:val="List2"/>
    <w:rsid w:val="000F6C1C"/>
  </w:style>
  <w:style w:type="paragraph" w:customStyle="1" w:styleId="B3">
    <w:name w:val="B3"/>
    <w:basedOn w:val="List3"/>
    <w:rsid w:val="000F6C1C"/>
  </w:style>
  <w:style w:type="paragraph" w:customStyle="1" w:styleId="B4">
    <w:name w:val="B4"/>
    <w:basedOn w:val="List4"/>
    <w:rsid w:val="000F6C1C"/>
  </w:style>
  <w:style w:type="paragraph" w:customStyle="1" w:styleId="B5">
    <w:name w:val="B5"/>
    <w:basedOn w:val="List5"/>
    <w:rsid w:val="000F6C1C"/>
  </w:style>
  <w:style w:type="paragraph" w:styleId="Footer">
    <w:name w:val="footer"/>
    <w:basedOn w:val="Header"/>
    <w:rsid w:val="000F6C1C"/>
    <w:pPr>
      <w:jc w:val="center"/>
    </w:pPr>
    <w:rPr>
      <w:i/>
    </w:rPr>
  </w:style>
  <w:style w:type="paragraph" w:customStyle="1" w:styleId="ZTD">
    <w:name w:val="ZTD"/>
    <w:basedOn w:val="ZB"/>
    <w:rsid w:val="000F6C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ListParagraph">
    <w:name w:val="List Paragraph"/>
    <w:basedOn w:val="Normal"/>
    <w:link w:val="ListParagraphChar"/>
    <w:uiPriority w:val="34"/>
    <w:unhideWhenUsed/>
    <w:qFormat/>
    <w:rsid w:val="004A1D4C"/>
    <w:pPr>
      <w:overflowPunct/>
      <w:autoSpaceDE/>
      <w:autoSpaceDN/>
      <w:adjustRightInd/>
      <w:ind w:left="720"/>
      <w:contextualSpacing/>
      <w:textAlignment w:val="auto"/>
    </w:pPr>
  </w:style>
  <w:style w:type="character" w:customStyle="1" w:styleId="ListParagraphChar">
    <w:name w:val="List Paragraph Char"/>
    <w:link w:val="ListParagraph"/>
    <w:uiPriority w:val="34"/>
    <w:rsid w:val="004A1D4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A1D4C"/>
    <w:rPr>
      <w:rFonts w:ascii="Arial" w:hAnsi="Arial"/>
      <w:b/>
      <w:noProof/>
      <w:sz w:val="18"/>
      <w:lang w:val="en-US" w:eastAsia="en-US"/>
    </w:rPr>
  </w:style>
  <w:style w:type="paragraph" w:styleId="BodyText">
    <w:name w:val="Body Text"/>
    <w:aliases w:val="bt"/>
    <w:basedOn w:val="Normal"/>
    <w:link w:val="BodyTextChar"/>
    <w:rsid w:val="004A1D4C"/>
    <w:pPr>
      <w:overflowPunct/>
      <w:autoSpaceDE/>
      <w:autoSpaceDN/>
      <w:adjustRightInd/>
      <w:spacing w:after="120"/>
      <w:ind w:left="1440" w:hanging="1440"/>
      <w:jc w:val="both"/>
      <w:textAlignment w:val="auto"/>
    </w:pPr>
    <w:rPr>
      <w:rFonts w:ascii="Times" w:eastAsia="Batang" w:hAnsi="Times"/>
      <w:szCs w:val="24"/>
    </w:rPr>
  </w:style>
  <w:style w:type="character" w:customStyle="1" w:styleId="BodyTextChar">
    <w:name w:val="Body Text Char"/>
    <w:aliases w:val="bt Char"/>
    <w:link w:val="BodyText"/>
    <w:rsid w:val="004A1D4C"/>
    <w:rPr>
      <w:rFonts w:ascii="Times" w:eastAsia="Batang" w:hAnsi="Times"/>
      <w:szCs w:val="24"/>
      <w:lang w:val="en-GB"/>
    </w:rPr>
  </w:style>
  <w:style w:type="character" w:styleId="CommentReference">
    <w:name w:val="annotation reference"/>
    <w:rsid w:val="00B31F39"/>
    <w:rPr>
      <w:sz w:val="16"/>
      <w:szCs w:val="16"/>
    </w:rPr>
  </w:style>
  <w:style w:type="paragraph" w:styleId="CommentText">
    <w:name w:val="annotation text"/>
    <w:basedOn w:val="Normal"/>
    <w:link w:val="CommentTextChar"/>
    <w:rsid w:val="00B31F39"/>
  </w:style>
  <w:style w:type="character" w:customStyle="1" w:styleId="CommentTextChar">
    <w:name w:val="Comment Text Char"/>
    <w:link w:val="CommentText"/>
    <w:rsid w:val="00B31F39"/>
    <w:rPr>
      <w:lang w:val="en-GB" w:eastAsia="en-US"/>
    </w:rPr>
  </w:style>
  <w:style w:type="paragraph" w:styleId="CommentSubject">
    <w:name w:val="annotation subject"/>
    <w:basedOn w:val="CommentText"/>
    <w:next w:val="CommentText"/>
    <w:link w:val="CommentSubjectChar"/>
    <w:rsid w:val="00B31F39"/>
    <w:rPr>
      <w:b/>
      <w:bCs/>
    </w:rPr>
  </w:style>
  <w:style w:type="character" w:customStyle="1" w:styleId="CommentSubjectChar">
    <w:name w:val="Comment Subject Char"/>
    <w:link w:val="CommentSubject"/>
    <w:rsid w:val="00B31F39"/>
    <w:rPr>
      <w:b/>
      <w:bCs/>
      <w:lang w:val="en-GB" w:eastAsia="en-US"/>
    </w:rPr>
  </w:style>
  <w:style w:type="paragraph" w:styleId="BalloonText">
    <w:name w:val="Balloon Text"/>
    <w:basedOn w:val="Normal"/>
    <w:link w:val="BalloonTextChar"/>
    <w:rsid w:val="00B31F39"/>
    <w:pPr>
      <w:spacing w:after="0"/>
    </w:pPr>
    <w:rPr>
      <w:rFonts w:ascii="Segoe UI" w:hAnsi="Segoe UI" w:cs="Segoe UI"/>
      <w:sz w:val="18"/>
      <w:szCs w:val="18"/>
    </w:rPr>
  </w:style>
  <w:style w:type="character" w:customStyle="1" w:styleId="BalloonTextChar">
    <w:name w:val="Balloon Text Char"/>
    <w:link w:val="BalloonText"/>
    <w:rsid w:val="00B31F3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TSG_RAN//TSGR_72/Docs/RP-161299.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niel.n.larsson@ericsson.com" TargetMode="External"/><Relationship Id="rId12" Type="http://schemas.openxmlformats.org/officeDocument/2006/relationships/hyperlink" Target="ftp://www.3gpp.org/tsg_ran/TSG_RAN/TSGR_74/Docs/RP-162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TSG_RAN/TSGR_74/Docs/RP-162537.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www.3gpp.org/tsg_ran/TSG_RAN//TSGR_73/Docs/RP-161922.zip" TargetMode="External"/><Relationship Id="rId4" Type="http://schemas.openxmlformats.org/officeDocument/2006/relationships/webSettings" Target="webSettings.xml"/><Relationship Id="rId9" Type="http://schemas.openxmlformats.org/officeDocument/2006/relationships/hyperlink" Target="ftp://www.3gpp.org/tsg_ran/TSG_RAN//TSGR_73/Docs/RP-16192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906</TotalTime>
  <Pages>8</Pages>
  <Words>3429</Words>
  <Characters>18179</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21565</CharactersWithSpaces>
  <SharedDoc>false</SharedDoc>
  <HLinks>
    <vt:vector size="24" baseType="variant">
      <vt:variant>
        <vt:i4>6619227</vt:i4>
      </vt:variant>
      <vt:variant>
        <vt:i4>9</vt:i4>
      </vt:variant>
      <vt:variant>
        <vt:i4>0</vt:i4>
      </vt:variant>
      <vt:variant>
        <vt:i4>5</vt:i4>
      </vt:variant>
      <vt:variant>
        <vt:lpwstr>ftp://www.3gpp.org/tsg_ran/TSG_RAN//TSGR_73/Docs/RP-161922.zip</vt:lpwstr>
      </vt:variant>
      <vt:variant>
        <vt:lpwstr/>
      </vt:variant>
      <vt:variant>
        <vt:i4>6684763</vt:i4>
      </vt:variant>
      <vt:variant>
        <vt:i4>6</vt:i4>
      </vt:variant>
      <vt:variant>
        <vt:i4>0</vt:i4>
      </vt:variant>
      <vt:variant>
        <vt:i4>5</vt:i4>
      </vt:variant>
      <vt:variant>
        <vt:lpwstr>ftp://www.3gpp.org/tsg_ran/TSG_RAN//TSGR_73/Docs/RP-161921.zip</vt:lpwstr>
      </vt:variant>
      <vt:variant>
        <vt:lpwstr/>
      </vt:variant>
      <vt:variant>
        <vt:i4>6619217</vt:i4>
      </vt:variant>
      <vt:variant>
        <vt:i4>3</vt:i4>
      </vt:variant>
      <vt:variant>
        <vt:i4>0</vt:i4>
      </vt:variant>
      <vt:variant>
        <vt:i4>5</vt:i4>
      </vt:variant>
      <vt:variant>
        <vt:lpwstr>ftp://www.3gpp.org/tsg_ran/TSG_RAN//TSGR_72/Docs/RP-161299.zip</vt:lpwstr>
      </vt:variant>
      <vt:variant>
        <vt:lpwstr/>
      </vt:variant>
      <vt:variant>
        <vt:i4>3276818</vt:i4>
      </vt:variant>
      <vt:variant>
        <vt:i4>0</vt:i4>
      </vt:variant>
      <vt:variant>
        <vt:i4>0</vt:i4>
      </vt:variant>
      <vt:variant>
        <vt:i4>5</vt:i4>
      </vt:variant>
      <vt:variant>
        <vt:lpwstr>mailto:daniel.n.larsson@ericsson.com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Larsson2</cp:lastModifiedBy>
  <cp:revision>11</cp:revision>
  <dcterms:created xsi:type="dcterms:W3CDTF">2017-02-27T09:19:00Z</dcterms:created>
  <dcterms:modified xsi:type="dcterms:W3CDTF">2017-03-09T16:09:00Z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(2)989hOV2JmRmtFmFHblr7OHhkdF3ONvcxq5Q2Qxx1IN00A6JJSbuqgUuAgSt4maTvSMSnGyb8
wgP3TM/fM8xLo/q+X+btrRgLYkRqmYDUW5PMYXPrf/CQ2l3CbrXarSEvkwjDIpfED2x0L+Du
1gx0kPG1BXMXtTWBd6iva1+opWpySUbQZVywvmV+/RF9BBmzBnBFW5MUHDxKiCdfYIhztdJv
fsu7VKy3xzp3EMhme8</vt:lpwstr>
  </property>
  <property fmtid="{D5CDD505-2E9C-101B-9397-08002B2CF9AE}" pid="3" name="_2015_ms_pID_7253431">
    <vt:lpwstr>DmfX8TOfLFUu+bGOd9MALHpR4Rts/eFM33TgwZCE/9ieQJZtnbRYqX
FVecGas2PAOXIlvo/9jm5w+0ysneLP+wWmIVPV9mr68ClwKZU84h0CIGSsdOOgPuEKy1HrTC
xzisXQmqFpg6oUMqjLJ5jHZkq9lj2vhzkCRHd3ayVUM6Fg==</vt:lpwstr>
  </property>
</Properties>
</file>